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3A691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ви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опинилися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зоні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бойових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дій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4A69FF70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Намагайтеся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якнайменше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перебувати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поза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житлом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роботою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зменшіть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кількість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поїздок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без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важливої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причини,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уникайте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місць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скупчення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людей.</w:t>
      </w:r>
    </w:p>
    <w:p w14:paraId="5F7941B4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Виходячи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приміщень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дотримуйтеся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правила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правої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руки і пропускайте вперед тих,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хто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потребуюьб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допомоги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―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це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допоможе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уникнути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тисняви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49DA844F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встрявайте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суперечки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незнайомими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людьми ―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це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допоможе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уникнути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провокацій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5F12B672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разі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надходження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інформації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офіційних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каналів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державних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органів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влади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можливу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небезпеку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передайте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її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іншим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людям: родичам,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сусідам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колегам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6BEE14E5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разі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появи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озброєних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людей,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військової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техніки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заворушень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негайно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покиньте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небезпечний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район,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маєте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таку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можливість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27A47B18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Уникайте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колон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техніки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й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стійте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біля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військових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машин,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рухаються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6C1322C1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Поінформуйте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органи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правопорядку,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місцеві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органи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військових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про людей,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здійснюють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протиправні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провокативні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35293A8E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разі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потрапляння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gram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 район</w:t>
      </w:r>
      <w:proofErr w:type="gram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обстрілу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сховайтеся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найближчому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сховищі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укритті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й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виходьте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деякий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час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після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закінчення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обстрілу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09B8178E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таких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сховищ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поблизу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немає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використовуйте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нерівності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рельєфу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(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наприклад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канави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окопи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вирви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вибухів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).</w:t>
      </w:r>
    </w:p>
    <w:p w14:paraId="766C5E60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разі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раптового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обстрілу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відсутності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поблизу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сховищ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―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ляжте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землю головою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бік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протилежний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вибухів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прикрийте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голову руками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речами.</w:t>
      </w:r>
    </w:p>
    <w:p w14:paraId="366D8721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lastRenderedPageBreak/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поряд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із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вами поранено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людину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надайте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першу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допомогу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й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викличте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швидку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представників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ДСНС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України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органів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правопорядку, за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необхідності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―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військових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намагайтеся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надати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допомогу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пораненим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завершився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обстріл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22E5D961" w14:textId="77777777" w:rsidR="00ED4274" w:rsidRPr="00ED4274" w:rsidRDefault="00ED4274" w:rsidP="00ED4274">
      <w:pPr>
        <w:numPr>
          <w:ilvl w:val="0"/>
          <w:numId w:val="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стали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свідком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поранення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смерті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людей, 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також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протиправних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(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наприклад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арешту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викрадення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побиття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),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спробуйте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зберегти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якнайбільше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інформації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обставини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подій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66D1104A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жодному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разі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можна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7D6ACD9B" w14:textId="77777777" w:rsidR="00ED4274" w:rsidRPr="00ED4274" w:rsidRDefault="00ED4274" w:rsidP="00ED4274">
      <w:pPr>
        <w:numPr>
          <w:ilvl w:val="0"/>
          <w:numId w:val="2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Наближатися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вікон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почуєте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постріли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055EB4A4" w14:textId="77777777" w:rsidR="00ED4274" w:rsidRPr="00ED4274" w:rsidRDefault="00ED4274" w:rsidP="00ED4274">
      <w:pPr>
        <w:numPr>
          <w:ilvl w:val="0"/>
          <w:numId w:val="2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Спостерігати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перебігом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бойових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стояти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чи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бігти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обстрілом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1D449879" w14:textId="77777777" w:rsidR="00ED4274" w:rsidRPr="00ED4274" w:rsidRDefault="00ED4274" w:rsidP="00ED4274">
      <w:pPr>
        <w:numPr>
          <w:ilvl w:val="0"/>
          <w:numId w:val="2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Сперечатися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озброєними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людьми,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фотографувати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й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робити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записи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їхній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присутності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6B9A29D4" w14:textId="77777777" w:rsidR="00ED4274" w:rsidRPr="00ED4274" w:rsidRDefault="00ED4274" w:rsidP="00ED4274">
      <w:pPr>
        <w:numPr>
          <w:ilvl w:val="0"/>
          <w:numId w:val="2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Демонструвати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зброю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предмети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схожі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14439BFC" w14:textId="77777777" w:rsidR="00ED4274" w:rsidRPr="00ED4274" w:rsidRDefault="00ED4274" w:rsidP="00ED4274">
      <w:pPr>
        <w:numPr>
          <w:ilvl w:val="0"/>
          <w:numId w:val="2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Підбирати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покинуту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зброю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боєприпаси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00C3D0AB" w14:textId="77777777" w:rsidR="00ED4274" w:rsidRPr="00ED4274" w:rsidRDefault="00ED4274" w:rsidP="00ED4274">
      <w:pPr>
        <w:numPr>
          <w:ilvl w:val="0"/>
          <w:numId w:val="2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Торкатися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вибухонебезпечних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підозрілих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предметів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намагатися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розібрати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їх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чи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перенести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інше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місце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―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натомість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негайно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повідомте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їхнє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розташування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територіальним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органам ДСНС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Національній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поліції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за телефонами “101” та “102”.</w:t>
      </w:r>
    </w:p>
    <w:p w14:paraId="7328D37C" w14:textId="77777777" w:rsidR="00ED4274" w:rsidRPr="00ED4274" w:rsidRDefault="00ED4274" w:rsidP="00ED4274">
      <w:pPr>
        <w:numPr>
          <w:ilvl w:val="0"/>
          <w:numId w:val="2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Носити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армійську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форму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камуфльований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одяг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―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краще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вдягайте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одяг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темних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кольорів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привертає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уваги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уникайте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будь-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символів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адже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вони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можуть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спричинити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неадекватну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реакцію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00463210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ви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почули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звуки сирен,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переривчасті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гудки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підприємств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звуки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гучномовця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що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тривають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протягом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кількох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хвилин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це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означає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попереджувальний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сигнал “УВАГА ВСІМ”. 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Після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цього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необхідно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:</w:t>
      </w:r>
    </w:p>
    <w:p w14:paraId="1FFB5220" w14:textId="77777777" w:rsidR="00ED4274" w:rsidRPr="00ED4274" w:rsidRDefault="00ED4274" w:rsidP="00ED4274">
      <w:pPr>
        <w:numPr>
          <w:ilvl w:val="0"/>
          <w:numId w:val="3"/>
        </w:numPr>
        <w:spacing w:after="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Увімкнути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телебачення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радіо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, 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інформація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передається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офіційними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каналами 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протягом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5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хвилин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після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сигналу.</w:t>
      </w:r>
    </w:p>
    <w:p w14:paraId="078A65F4" w14:textId="77777777" w:rsidR="00ED4274" w:rsidRPr="00ED4274" w:rsidRDefault="00ED4274" w:rsidP="00ED4274">
      <w:pPr>
        <w:numPr>
          <w:ilvl w:val="0"/>
          <w:numId w:val="3"/>
        </w:numPr>
        <w:spacing w:after="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lastRenderedPageBreak/>
        <w:t>Прослухавши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повідомлення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, 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виконуйте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інструкції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.</w:t>
      </w:r>
    </w:p>
    <w:p w14:paraId="6375F8B6" w14:textId="77777777" w:rsidR="00ED4274" w:rsidRPr="00ED4274" w:rsidRDefault="00ED4274" w:rsidP="00ED4274">
      <w:pPr>
        <w:numPr>
          <w:ilvl w:val="0"/>
          <w:numId w:val="3"/>
        </w:numPr>
        <w:spacing w:after="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Залишити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теле-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радіоканали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увімкненими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― через них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може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надходити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подальша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інформація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.</w:t>
      </w:r>
    </w:p>
    <w:p w14:paraId="3FD34B5D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Після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отримання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повідомлення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можливі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такі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варіанти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дій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27FF022F" w14:textId="77777777" w:rsidR="00ED4274" w:rsidRPr="00ED4274" w:rsidRDefault="00ED4274" w:rsidP="00ED4274">
      <w:pPr>
        <w:numPr>
          <w:ilvl w:val="0"/>
          <w:numId w:val="4"/>
        </w:numPr>
        <w:spacing w:after="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Залишатися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вдома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. 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Водночас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необхідно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пристосувати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своє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житло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Повідомте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отриману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інформацію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сусідам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7D037EEA" w14:textId="77777777" w:rsidR="00ED4274" w:rsidRPr="00ED4274" w:rsidRDefault="00ED4274" w:rsidP="00ED4274">
      <w:pPr>
        <w:numPr>
          <w:ilvl w:val="0"/>
          <w:numId w:val="4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Перейти до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укриття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евакуюватися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інший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район. Перед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виходом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із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будинку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перекрийте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газо-,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електро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-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водопостачання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зачиніть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вікна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вентиляційні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отвори.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Візьміть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із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собою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індивідуальні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засоби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захисту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дихання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найнеобхідніші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речі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Прямуйте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укриття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збірний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евакуаційний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пункт.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Допоможіть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хто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потребують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допомоги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0A28DFE8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Деякі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питання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варто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продумати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заздалегідь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аби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краще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обладнати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своє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житло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випадок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надзвичайної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ситуації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захистити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себе і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близьких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5D22755C" w14:textId="77777777" w:rsidR="00ED4274" w:rsidRPr="00ED4274" w:rsidRDefault="00ED4274" w:rsidP="00ED4274">
      <w:pPr>
        <w:numPr>
          <w:ilvl w:val="0"/>
          <w:numId w:val="5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за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можливості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дізнайтеся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де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розташовані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найближчі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укриття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перевірте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стан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підвального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приміщення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0DFD3F77" w14:textId="77777777" w:rsidR="00ED4274" w:rsidRPr="00ED4274" w:rsidRDefault="00ED4274" w:rsidP="00ED4274">
      <w:pPr>
        <w:numPr>
          <w:ilvl w:val="0"/>
          <w:numId w:val="5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перевірте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наявність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аварійного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виходу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47786111" w14:textId="77777777" w:rsidR="00ED4274" w:rsidRPr="00ED4274" w:rsidRDefault="00ED4274" w:rsidP="00ED4274">
      <w:pPr>
        <w:numPr>
          <w:ilvl w:val="0"/>
          <w:numId w:val="5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зробіть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запаси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питної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технічної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води,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продуктів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тривалого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зберігання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7030A2CA" w14:textId="77777777" w:rsidR="00ED4274" w:rsidRPr="00ED4274" w:rsidRDefault="00ED4274" w:rsidP="00ED4274">
      <w:pPr>
        <w:numPr>
          <w:ilvl w:val="0"/>
          <w:numId w:val="5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перевірте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наявність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аптечці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засобів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надання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першої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медичної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допомоги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продумайте,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ліки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можуть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знадобитися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протягом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тривалого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часу;</w:t>
      </w:r>
    </w:p>
    <w:p w14:paraId="14E20284" w14:textId="77777777" w:rsidR="00ED4274" w:rsidRPr="00ED4274" w:rsidRDefault="00ED4274" w:rsidP="00ED4274">
      <w:pPr>
        <w:numPr>
          <w:ilvl w:val="0"/>
          <w:numId w:val="5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підготуйте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засоби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пожежогасіння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3D87416B" w14:textId="77777777" w:rsidR="00ED4274" w:rsidRPr="00ED4274" w:rsidRDefault="00ED4274" w:rsidP="00ED4274">
      <w:pPr>
        <w:numPr>
          <w:ilvl w:val="0"/>
          <w:numId w:val="5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подбайте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альтернативні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засоби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освітлення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приміщення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випадок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відключення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енергопостачання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(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ліхтарики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свічки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);</w:t>
      </w:r>
    </w:p>
    <w:p w14:paraId="08E579F2" w14:textId="77777777" w:rsidR="00ED4274" w:rsidRPr="00ED4274" w:rsidRDefault="00ED4274" w:rsidP="00ED4274">
      <w:pPr>
        <w:numPr>
          <w:ilvl w:val="0"/>
          <w:numId w:val="5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підготуйте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засоби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для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приготування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їжі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разі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відсутності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газу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електропостачання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6683E4BF" w14:textId="77777777" w:rsidR="00ED4274" w:rsidRPr="00ED4274" w:rsidRDefault="00ED4274" w:rsidP="00ED4274">
      <w:pPr>
        <w:numPr>
          <w:ilvl w:val="0"/>
          <w:numId w:val="5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зберіть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найнеобхідніші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речі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документи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випадок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термінової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евакуації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переходу до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сховищ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6CEB5730" w14:textId="77777777" w:rsidR="00ED4274" w:rsidRPr="00ED4274" w:rsidRDefault="00ED4274" w:rsidP="00ED4274">
      <w:pPr>
        <w:numPr>
          <w:ilvl w:val="0"/>
          <w:numId w:val="5"/>
        </w:numPr>
        <w:spacing w:after="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lastRenderedPageBreak/>
        <w:t>подбайте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справний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стан приватного транспорту й запас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палива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bdr w:val="none" w:sz="0" w:space="0" w:color="auto" w:frame="1"/>
          <w:lang w:eastAsia="ru-RU"/>
        </w:rPr>
        <w:t> </w:t>
      </w: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для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вчасної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евакуації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небезпечного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району;</w:t>
      </w:r>
    </w:p>
    <w:p w14:paraId="1B7CCA8B" w14:textId="77777777" w:rsidR="00ED4274" w:rsidRPr="00ED4274" w:rsidRDefault="00ED4274" w:rsidP="00ED4274">
      <w:pPr>
        <w:numPr>
          <w:ilvl w:val="0"/>
          <w:numId w:val="5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холодну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пору подумайте про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альтернативний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обігрів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оселі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випадок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відключення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централізованого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опалення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1D7304F3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час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обстрілу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стрілецькою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зброєю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60919892" w14:textId="77777777" w:rsidR="00ED4274" w:rsidRPr="00ED4274" w:rsidRDefault="00ED4274" w:rsidP="00ED4274">
      <w:pPr>
        <w:numPr>
          <w:ilvl w:val="0"/>
          <w:numId w:val="6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час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стрілянини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найкраще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сховатися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захищеному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приміщенні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(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наприклад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ванній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кімнаті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навіть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самій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ванній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). Коли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це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неможливо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варто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лягти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прикрившись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предметами,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здатні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захистити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вас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уламків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куль.</w:t>
      </w:r>
    </w:p>
    <w:p w14:paraId="4C96FF04" w14:textId="77777777" w:rsidR="00ED4274" w:rsidRPr="00ED4274" w:rsidRDefault="00ED4274" w:rsidP="00ED4274">
      <w:pPr>
        <w:numPr>
          <w:ilvl w:val="0"/>
          <w:numId w:val="6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потрапили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стрілянину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відкритому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місці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краще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впасти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землю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закрити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голову руками.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Ефективним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захистом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буде будь-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виступ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навіть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тротуар,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заглиблення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землі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канава.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Укриттям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також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стати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бетонна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сміттєва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урна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сходинки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ґанку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намагайтеся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сховатися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автомобілями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кіосками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― вони часто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стають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мішенями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57C21E75" w14:textId="77777777" w:rsidR="00ED4274" w:rsidRPr="00ED4274" w:rsidRDefault="00ED4274" w:rsidP="00ED4274">
      <w:pPr>
        <w:numPr>
          <w:ilvl w:val="0"/>
          <w:numId w:val="6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Де б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перебували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тіло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повинне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бути в максимально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безпечному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положенні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Згрупуйтеся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ляжте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позу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ембріона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Розверніться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ногами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бік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стрілянини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прикривши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голову руками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відкривши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рот,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близький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вибух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завдав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шкоди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барабанним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перетинкам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Чекайте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стрілянина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вщухне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пострілів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не буде бодай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протягом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5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хвилин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4D175ED2" w14:textId="77777777" w:rsidR="00ED4274" w:rsidRPr="00ED4274" w:rsidRDefault="00ED4274" w:rsidP="00ED4274">
      <w:pPr>
        <w:numPr>
          <w:ilvl w:val="0"/>
          <w:numId w:val="6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ваше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житло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перебуває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зоні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регулярних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збройних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зіткнень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потрібно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зміцнити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вікна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(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наприклад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клейкою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плівкою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) ―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це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допоможе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уникнути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розльоту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уламків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скла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Бажано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закрити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вікна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наприклад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мішками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піском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масивними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меблями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149D82D9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час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артобстрілів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79B1692A" w14:textId="77777777" w:rsidR="00ED4274" w:rsidRPr="00ED4274" w:rsidRDefault="00ED4274" w:rsidP="00ED4274">
      <w:pPr>
        <w:numPr>
          <w:ilvl w:val="0"/>
          <w:numId w:val="7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час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артилерійського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мінометного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обстрілу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авіаційного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нальоту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залишайтеся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під’їздах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арками та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сходових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клітках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Також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небезпечно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ховатися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підвалах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панельних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будинків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біля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автомобільної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техніки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автозаправних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станцій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стінами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будинків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із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легких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конструкцій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Такі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об’єкти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неміцні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можете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опинитись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завалом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травмуватися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261C6227" w14:textId="77777777" w:rsidR="00ED4274" w:rsidRPr="00ED4274" w:rsidRDefault="00ED4274" w:rsidP="00ED4274">
      <w:pPr>
        <w:numPr>
          <w:ilvl w:val="0"/>
          <w:numId w:val="7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lastRenderedPageBreak/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вогонь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артилерії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мінометний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обстріл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авіаційне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бомбардування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застали вас </w:t>
      </w:r>
      <w:proofErr w:type="gram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 шляху</w:t>
      </w:r>
      <w:proofErr w:type="gram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негайно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лягайте на землю,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туди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де є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виступ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хоча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б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невелике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заглиблення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Захист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можуть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надати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бетонні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конструкції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(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окрім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тих,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можуть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обвалитися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загорітися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),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траншеї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неглибокі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підземні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колодязі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широкі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труби водостоку й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канави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29EE293E" w14:textId="77777777" w:rsidR="00ED4274" w:rsidRPr="00ED4274" w:rsidRDefault="00ED4274" w:rsidP="00ED4274">
      <w:pPr>
        <w:numPr>
          <w:ilvl w:val="0"/>
          <w:numId w:val="7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Закривайте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долонями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вуха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відкривайте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рот ―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це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врятує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контузії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убереже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баротравми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30B0F668" w14:textId="77777777" w:rsidR="00ED4274" w:rsidRPr="00ED4274" w:rsidRDefault="00ED4274" w:rsidP="00ED4274">
      <w:pPr>
        <w:numPr>
          <w:ilvl w:val="0"/>
          <w:numId w:val="7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розбирайте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завали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самостійно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чекайте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фахівців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із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розмінування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представників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аварійно-рятувальної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служби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0FE9C72E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час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артилерійських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обстрілів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системами залпового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вогню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168AE98F" w14:textId="77777777" w:rsidR="00ED4274" w:rsidRPr="00ED4274" w:rsidRDefault="00ED4274" w:rsidP="00ED4274">
      <w:pPr>
        <w:numPr>
          <w:ilvl w:val="0"/>
          <w:numId w:val="8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Снаряд (ракету)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можна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помітити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зреагувати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залп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реактивної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установки добре видно.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Вночі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це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яскравий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спалах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обрії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а вдень ―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димні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сліди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ракет.</w:t>
      </w:r>
    </w:p>
    <w:p w14:paraId="6A2ECF1D" w14:textId="77777777" w:rsidR="00ED4274" w:rsidRPr="00ED4274" w:rsidRDefault="00ED4274" w:rsidP="00ED4274">
      <w:pPr>
        <w:numPr>
          <w:ilvl w:val="0"/>
          <w:numId w:val="8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Організуйте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постійне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спостереження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постійно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тримайте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полі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зору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будівлі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споруди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є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поруч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можливо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використовувати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як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укриття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Після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сигналу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спостерігача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є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декілька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секунд для того,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сховатись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20CC8645" w14:textId="77777777" w:rsidR="00ED4274" w:rsidRPr="00ED4274" w:rsidRDefault="00ED4274" w:rsidP="00ED4274">
      <w:pPr>
        <w:numPr>
          <w:ilvl w:val="0"/>
          <w:numId w:val="8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Ховайтеся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підвалі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іншому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заглибленому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приміщенні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Вибирайте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місце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gram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 кутку</w:t>
      </w:r>
      <w:proofErr w:type="gram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між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несучими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стінами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недалеко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вікон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дверей для того,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миттєво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покинути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будинок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випадку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попадання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снаряду.</w:t>
      </w:r>
    </w:p>
    <w:p w14:paraId="6147CCC5" w14:textId="77777777" w:rsidR="00ED4274" w:rsidRPr="00ED4274" w:rsidRDefault="00ED4274" w:rsidP="00ED4274">
      <w:pPr>
        <w:numPr>
          <w:ilvl w:val="0"/>
          <w:numId w:val="8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виходьте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укриття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почекавши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хоча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б 10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хвилин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після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завершення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обстрілу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адже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після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залпу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зазвичай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ведеться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уточнення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результатів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стрільби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коригування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вогню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зміна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позиції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1A879B41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Найліпшим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укриттям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має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бути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офіційне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бомбосховище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Спробуйте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заздалегідь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уточнити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місцевої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влади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, де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воно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і як до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нього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потрапити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Мапи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з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нанесенеми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адресами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бомбосховищ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місто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поже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публікувати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своєму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сайті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. Ось, для прикладу, </w:t>
      </w:r>
      <w:hyperlink r:id="rId5" w:tgtFrame="_blank" w:history="1"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мапа </w:t>
        </w:r>
        <w:proofErr w:type="spellStart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>бомбосховищ</w:t>
        </w:r>
        <w:proofErr w:type="spellEnd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>Києва</w:t>
        </w:r>
        <w:proofErr w:type="spellEnd"/>
      </w:hyperlink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.</w:t>
      </w:r>
    </w:p>
    <w:p w14:paraId="5F5BBF7D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Після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закінчення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артилерійських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обстрілів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землі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можуть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лишатися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снаряди,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які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вибухнули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. Про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це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необхідно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повідомити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ДСНС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ж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іншим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відйськовим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чи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правоохоронцям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Докладніше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про те, як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lastRenderedPageBreak/>
        <w:t>зрозуміти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що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перед вами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вибухонебезпечний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предмет,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можна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прочитати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в 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begin"/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instrText xml:space="preserve"> HYPERLINK "https://nus.org.ua/wp-content/uploads/2022/01/pravila.pdf" </w:instrText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separate"/>
      </w:r>
      <w:r w:rsidRPr="00ED4274">
        <w:rPr>
          <w:rFonts w:ascii="ProximaNova" w:eastAsia="Times New Roman" w:hAnsi="ProximaNova" w:cs="Times New Roman"/>
          <w:color w:val="A9C248"/>
          <w:sz w:val="30"/>
          <w:szCs w:val="30"/>
          <w:u w:val="single"/>
          <w:bdr w:val="none" w:sz="0" w:space="0" w:color="auto" w:frame="1"/>
          <w:lang w:eastAsia="ru-RU"/>
        </w:rPr>
        <w:t>пам’ятці</w:t>
      </w:r>
      <w:proofErr w:type="spellEnd"/>
      <w:r w:rsidRPr="00ED4274">
        <w:rPr>
          <w:rFonts w:ascii="ProximaNova" w:eastAsia="Times New Roman" w:hAnsi="ProximaNova" w:cs="Times New Roman"/>
          <w:color w:val="A9C248"/>
          <w:sz w:val="30"/>
          <w:szCs w:val="30"/>
          <w:u w:val="single"/>
          <w:bdr w:val="none" w:sz="0" w:space="0" w:color="auto" w:frame="1"/>
          <w:lang w:eastAsia="ru-RU"/>
        </w:rPr>
        <w:t xml:space="preserve"> за </w:t>
      </w:r>
      <w:proofErr w:type="spellStart"/>
      <w:r w:rsidRPr="00ED4274">
        <w:rPr>
          <w:rFonts w:ascii="ProximaNova" w:eastAsia="Times New Roman" w:hAnsi="ProximaNova" w:cs="Times New Roman"/>
          <w:color w:val="A9C248"/>
          <w:sz w:val="30"/>
          <w:szCs w:val="30"/>
          <w:u w:val="single"/>
          <w:bdr w:val="none" w:sz="0" w:space="0" w:color="auto" w:frame="1"/>
          <w:lang w:eastAsia="ru-RU"/>
        </w:rPr>
        <w:t>цим</w:t>
      </w:r>
      <w:proofErr w:type="spellEnd"/>
      <w:r w:rsidRPr="00ED4274">
        <w:rPr>
          <w:rFonts w:ascii="ProximaNova" w:eastAsia="Times New Roman" w:hAnsi="ProximaNova" w:cs="Times New Roman"/>
          <w:color w:val="A9C248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A9C248"/>
          <w:sz w:val="30"/>
          <w:szCs w:val="30"/>
          <w:u w:val="single"/>
          <w:bdr w:val="none" w:sz="0" w:space="0" w:color="auto" w:frame="1"/>
          <w:lang w:eastAsia="ru-RU"/>
        </w:rPr>
        <w:t>посиланням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end"/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 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нижче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.</w:t>
      </w:r>
    </w:p>
    <w:p w14:paraId="5DCE050F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Також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світній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омбудсмен 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Сергій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Горбачов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 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зібрав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 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begin"/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instrText xml:space="preserve"> HYPERLINK "https://eo.gov.ua/dii-uchasnykiv-osvitnoho-protsesu-v-razi-nadzvychaynykh-sytuatsiy/2022/01/18/" \t "_blank" </w:instrText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separate"/>
      </w:r>
      <w:r w:rsidRPr="00ED4274">
        <w:rPr>
          <w:rFonts w:ascii="ProximaNova" w:eastAsia="Times New Roman" w:hAnsi="ProximaNova" w:cs="Times New Roman"/>
          <w:color w:val="A9C248"/>
          <w:sz w:val="30"/>
          <w:szCs w:val="30"/>
          <w:u w:val="single"/>
          <w:bdr w:val="none" w:sz="0" w:space="0" w:color="auto" w:frame="1"/>
          <w:lang w:eastAsia="ru-RU"/>
        </w:rPr>
        <w:t>рекомендації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end"/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 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ДСНС, СБУ та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австралійського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ресурсного центру прав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дитини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щодо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дій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школи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разі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небезпеки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час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освітнього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процесу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.</w:t>
      </w:r>
    </w:p>
    <w:p w14:paraId="43A50ACF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Для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запобігання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можливого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терористичного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акту:</w:t>
      </w:r>
    </w:p>
    <w:p w14:paraId="2D9C726E" w14:textId="77777777" w:rsidR="00ED4274" w:rsidRPr="00ED4274" w:rsidRDefault="00ED4274" w:rsidP="00ED4274">
      <w:pPr>
        <w:numPr>
          <w:ilvl w:val="0"/>
          <w:numId w:val="9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торкайтеся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транспорті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житлових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громадських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приміщеннях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вулиці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нічийних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пакетів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(сумок),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підпускайте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до них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інших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Повідомте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знахідку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працівнику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поліції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65DEA785" w14:textId="77777777" w:rsidR="00ED4274" w:rsidRPr="00ED4274" w:rsidRDefault="00ED4274" w:rsidP="00ED4274">
      <w:pPr>
        <w:numPr>
          <w:ilvl w:val="0"/>
          <w:numId w:val="9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присутності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терористів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виказуйте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своє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невдоволення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утримайтеся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різких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рухів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лементу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стогонів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29CD970C" w14:textId="77777777" w:rsidR="00ED4274" w:rsidRPr="00ED4274" w:rsidRDefault="00ED4274" w:rsidP="00ED4274">
      <w:pPr>
        <w:numPr>
          <w:ilvl w:val="0"/>
          <w:numId w:val="9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разі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погрози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терористів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застосувати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зброю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лягайте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живіт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захищаючи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голову руками,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якомога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далі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вікон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засклених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дверей,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проходів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сходів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4F287941" w14:textId="77777777" w:rsidR="00ED4274" w:rsidRPr="00ED4274" w:rsidRDefault="00ED4274" w:rsidP="00ED4274">
      <w:pPr>
        <w:numPr>
          <w:ilvl w:val="0"/>
          <w:numId w:val="9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Використайте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будь-яку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можливість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для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порятунку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5EC0A0E8" w14:textId="77777777" w:rsidR="00ED4274" w:rsidRPr="00ED4274" w:rsidRDefault="00ED4274" w:rsidP="00ED4274">
      <w:pPr>
        <w:numPr>
          <w:ilvl w:val="0"/>
          <w:numId w:val="9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відбувся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вибух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–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вживайте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заходів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щодо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недопущення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пожежі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паніки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надайте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домедичну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допомогу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постраждалим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1EE9CC82" w14:textId="77777777" w:rsidR="00ED4274" w:rsidRPr="00ED4274" w:rsidRDefault="00ED4274" w:rsidP="00ED4274">
      <w:pPr>
        <w:numPr>
          <w:ilvl w:val="0"/>
          <w:numId w:val="9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Намагайтеся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запам’ятати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прикмети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підозрілих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людей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повідомте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їх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прибулим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працівникам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спецслужб.</w:t>
      </w:r>
    </w:p>
    <w:p w14:paraId="0A57641B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Рекомендовані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дії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ви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опинилися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захопленій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терористами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будівлі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55A82138" w14:textId="77777777" w:rsidR="00ED4274" w:rsidRPr="00ED4274" w:rsidRDefault="00ED4274" w:rsidP="00ED4274">
      <w:pPr>
        <w:numPr>
          <w:ilvl w:val="0"/>
          <w:numId w:val="10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зберігати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спокій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намагатись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уникнути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контакту 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терористами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2E0F5123" w14:textId="77777777" w:rsidR="00ED4274" w:rsidRPr="00ED4274" w:rsidRDefault="00ED4274" w:rsidP="00ED4274">
      <w:pPr>
        <w:numPr>
          <w:ilvl w:val="0"/>
          <w:numId w:val="10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якомога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тихіше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повідомити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правоохоронним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органам про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терористичну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атаку, 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також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про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своє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місцеперебування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1CA885DB" w14:textId="77777777" w:rsidR="00ED4274" w:rsidRPr="00ED4274" w:rsidRDefault="00ED4274" w:rsidP="00ED4274">
      <w:pPr>
        <w:numPr>
          <w:ilvl w:val="0"/>
          <w:numId w:val="10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курити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0823E9BF" w14:textId="77777777" w:rsidR="00ED4274" w:rsidRPr="00ED4274" w:rsidRDefault="00ED4274" w:rsidP="00ED4274">
      <w:pPr>
        <w:numPr>
          <w:ilvl w:val="0"/>
          <w:numId w:val="10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наближатися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до дверей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вікон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64CAE6ED" w14:textId="77777777" w:rsidR="00ED4274" w:rsidRPr="00ED4274" w:rsidRDefault="00ED4274" w:rsidP="00ED4274">
      <w:pPr>
        <w:numPr>
          <w:ilvl w:val="0"/>
          <w:numId w:val="10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lastRenderedPageBreak/>
        <w:t>чітко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виконувати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інструкції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команди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правоохоронців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570A082F" w14:textId="77777777" w:rsidR="00ED4274" w:rsidRPr="00ED4274" w:rsidRDefault="00ED4274" w:rsidP="00ED4274">
      <w:pPr>
        <w:numPr>
          <w:ilvl w:val="0"/>
          <w:numId w:val="10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сховати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свої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документи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візитні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картки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36E8D71B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ви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опинилися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захопленому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терористами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транспортному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засобі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1D90ED18" w14:textId="77777777" w:rsidR="00ED4274" w:rsidRPr="00ED4274" w:rsidRDefault="00ED4274" w:rsidP="00ED4274">
      <w:pPr>
        <w:numPr>
          <w:ilvl w:val="0"/>
          <w:numId w:val="1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привертайте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до себе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уваги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терористів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Огляньте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салон,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визначте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місця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можливого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укриття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випадок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стрілянини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5BE473BB" w14:textId="77777777" w:rsidR="00ED4274" w:rsidRPr="00ED4274" w:rsidRDefault="00ED4274" w:rsidP="00ED4274">
      <w:pPr>
        <w:numPr>
          <w:ilvl w:val="0"/>
          <w:numId w:val="1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заспокойтеся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спробуйте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відволіктися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того,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відбувається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,</w:t>
      </w:r>
    </w:p>
    <w:p w14:paraId="6638A7BF" w14:textId="77777777" w:rsidR="00ED4274" w:rsidRPr="00ED4274" w:rsidRDefault="00ED4274" w:rsidP="00ED4274">
      <w:pPr>
        <w:numPr>
          <w:ilvl w:val="0"/>
          <w:numId w:val="1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зніміть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ювелірні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прикраси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268829EC" w14:textId="77777777" w:rsidR="00ED4274" w:rsidRPr="00ED4274" w:rsidRDefault="00ED4274" w:rsidP="00ED4274">
      <w:pPr>
        <w:numPr>
          <w:ilvl w:val="0"/>
          <w:numId w:val="1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дивіться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очі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терористам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пересувайтеся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по салону та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відкривайте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сумки без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їхнього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дозволу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50BD0CEA" w14:textId="77777777" w:rsidR="00ED4274" w:rsidRPr="00ED4274" w:rsidRDefault="00ED4274" w:rsidP="00ED4274">
      <w:pPr>
        <w:numPr>
          <w:ilvl w:val="0"/>
          <w:numId w:val="1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реагуйте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провокаційну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зухвалу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поведінку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7FA5401A" w14:textId="77777777" w:rsidR="00ED4274" w:rsidRPr="00ED4274" w:rsidRDefault="00ED4274" w:rsidP="00ED4274">
      <w:pPr>
        <w:numPr>
          <w:ilvl w:val="0"/>
          <w:numId w:val="1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жінкам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мініспідницях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бажано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прикрити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ноги;</w:t>
      </w:r>
    </w:p>
    <w:p w14:paraId="01991026" w14:textId="77777777" w:rsidR="00ED4274" w:rsidRPr="00ED4274" w:rsidRDefault="00ED4274" w:rsidP="00ED4274">
      <w:pPr>
        <w:numPr>
          <w:ilvl w:val="0"/>
          <w:numId w:val="1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представники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влади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почнуть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спробу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штурму – лягайте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підлогу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між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кріслами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й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залишайтеся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там до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закінчення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штурму;</w:t>
      </w:r>
    </w:p>
    <w:p w14:paraId="680D2817" w14:textId="77777777" w:rsidR="00ED4274" w:rsidRPr="00ED4274" w:rsidRDefault="00ED4274" w:rsidP="00ED4274">
      <w:pPr>
        <w:numPr>
          <w:ilvl w:val="0"/>
          <w:numId w:val="11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після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звільнення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–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негайно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залиште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літак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(автобус), тому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виключена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можливість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його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замінування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терористами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й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вибуху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парів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палива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5BC7F397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Під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час того, як силовики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звільняють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терористів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будівлю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чи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транспортний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засіб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20D8C91D" w14:textId="77777777" w:rsidR="00ED4274" w:rsidRPr="00ED4274" w:rsidRDefault="00ED4274" w:rsidP="00ED4274">
      <w:pPr>
        <w:numPr>
          <w:ilvl w:val="0"/>
          <w:numId w:val="12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лягти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підлогу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обличчям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вниз,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поклавши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руки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долонями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потилицю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37A82E89" w14:textId="77777777" w:rsidR="00ED4274" w:rsidRPr="00ED4274" w:rsidRDefault="00ED4274" w:rsidP="00ED4274">
      <w:pPr>
        <w:numPr>
          <w:ilvl w:val="0"/>
          <w:numId w:val="12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чітко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виконувати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команди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працівників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антитерористичного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підрозділу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уникаючи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різких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рухів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4A0DFECF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lastRenderedPageBreak/>
        <w:t>Якщо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результаті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обстрілів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чи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терористичного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акту </w:t>
      </w:r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будівлі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сталася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пожежа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, то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необхідно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евакуюватися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. </w:t>
      </w:r>
      <w:hyperlink r:id="rId6" w:anchor="n188" w:tgtFrame="_blank" w:history="1"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Правила </w:t>
        </w:r>
        <w:proofErr w:type="spellStart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>пожежної</w:t>
        </w:r>
        <w:proofErr w:type="spellEnd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>безпеки</w:t>
        </w:r>
        <w:proofErr w:type="spellEnd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для </w:t>
        </w:r>
        <w:proofErr w:type="spellStart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>навчальних</w:t>
        </w:r>
        <w:proofErr w:type="spellEnd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D4274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ru-RU"/>
          </w:rPr>
          <w:t>закладів</w:t>
        </w:r>
        <w:proofErr w:type="spellEnd"/>
      </w:hyperlink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 для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цього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рекомендують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:</w:t>
      </w:r>
    </w:p>
    <w:p w14:paraId="15F51827" w14:textId="77777777" w:rsidR="00ED4274" w:rsidRPr="00ED4274" w:rsidRDefault="00ED4274" w:rsidP="00ED4274">
      <w:pPr>
        <w:numPr>
          <w:ilvl w:val="0"/>
          <w:numId w:val="13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найкоротший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строк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визначити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найбезпечніші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евакуаційні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шляхи та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виходи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безпечної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зони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76AC588C" w14:textId="77777777" w:rsidR="00ED4274" w:rsidRPr="00ED4274" w:rsidRDefault="00ED4274" w:rsidP="00ED4274">
      <w:pPr>
        <w:numPr>
          <w:ilvl w:val="0"/>
          <w:numId w:val="13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не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залишати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дітей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без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нагляду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 моменту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виявлення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пожежі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та до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її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ліквідації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4CCDDE88" w14:textId="77777777" w:rsidR="00ED4274" w:rsidRPr="00ED4274" w:rsidRDefault="00ED4274" w:rsidP="00ED4274">
      <w:pPr>
        <w:numPr>
          <w:ilvl w:val="0"/>
          <w:numId w:val="13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евакуацію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людей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починати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з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приміщення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якому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виникла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пожежа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суміжних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із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ним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приміщень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яким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загрожує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небезпека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поширення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вогню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продуктів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горіння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.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Дітей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молодшого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хворих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потрібно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евакуювати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насамперед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10DEE1FF" w14:textId="77777777" w:rsidR="00ED4274" w:rsidRPr="00ED4274" w:rsidRDefault="00ED4274" w:rsidP="00ED4274">
      <w:pPr>
        <w:numPr>
          <w:ilvl w:val="0"/>
          <w:numId w:val="13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зимовий час на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розсуд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осіб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які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здійснюють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евакуацію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старших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вікових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груп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можуть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заздалегідь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одягтися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взяти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теплий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одяг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із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собою, 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дітей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молодшого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потрібно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виводити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виносити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загорнувши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ковдри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або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інші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теплі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речі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5190BE44" w14:textId="77777777" w:rsidR="00ED4274" w:rsidRPr="00ED4274" w:rsidRDefault="00ED4274" w:rsidP="00ED4274">
      <w:pPr>
        <w:numPr>
          <w:ilvl w:val="0"/>
          <w:numId w:val="13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ретельно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перевірити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всі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приміщення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щоб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унеможливити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перебування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в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небезпечній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зоні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дітей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38E00D3F" w14:textId="77777777" w:rsidR="00ED4274" w:rsidRPr="00ED4274" w:rsidRDefault="00ED4274" w:rsidP="00ED4274">
      <w:pPr>
        <w:numPr>
          <w:ilvl w:val="0"/>
          <w:numId w:val="13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виставляти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пости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безпеки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на входах 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будівлі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щоб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унеможливити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повернення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дітей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працівників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до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будівлі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де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виникла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пожежа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;</w:t>
      </w:r>
    </w:p>
    <w:p w14:paraId="0668FBDD" w14:textId="77777777" w:rsidR="00ED4274" w:rsidRPr="00ED4274" w:rsidRDefault="00ED4274" w:rsidP="00ED4274">
      <w:pPr>
        <w:numPr>
          <w:ilvl w:val="0"/>
          <w:numId w:val="13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разі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гасіння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треба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намагатися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насамперед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забезпечити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сприятливі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умови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для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безпечної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евакуації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людей;</w:t>
      </w:r>
    </w:p>
    <w:p w14:paraId="0492F5D3" w14:textId="77777777" w:rsidR="00ED4274" w:rsidRPr="00ED4274" w:rsidRDefault="00ED4274" w:rsidP="00ED4274">
      <w:pPr>
        <w:numPr>
          <w:ilvl w:val="0"/>
          <w:numId w:val="13"/>
        </w:numPr>
        <w:spacing w:after="600" w:line="240" w:lineRule="auto"/>
        <w:ind w:left="0"/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щоби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запобігти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поширенню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вогню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диму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,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потрібно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утримуватися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відчинення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вікон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і дверей, а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також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–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від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розбивання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скла</w:t>
      </w:r>
      <w:proofErr w:type="spellEnd"/>
      <w:r w:rsidRPr="00ED4274">
        <w:rPr>
          <w:rFonts w:ascii="ProximaNova" w:eastAsia="Times New Roman" w:hAnsi="ProximaNova" w:cs="Times New Roman"/>
          <w:color w:val="010101"/>
          <w:sz w:val="30"/>
          <w:szCs w:val="30"/>
          <w:lang w:eastAsia="ru-RU"/>
        </w:rPr>
        <w:t>.</w:t>
      </w:r>
    </w:p>
    <w:p w14:paraId="14ED5D65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Надання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медичної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допомоги</w:t>
      </w:r>
      <w:proofErr w:type="spellEnd"/>
      <w:r w:rsidRPr="00ED4274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:</w:t>
      </w:r>
    </w:p>
    <w:p w14:paraId="7124B8F1" w14:textId="77777777" w:rsidR="00ED4274" w:rsidRPr="00ED4274" w:rsidRDefault="00ED4274" w:rsidP="00ED4274">
      <w:pPr>
        <w:spacing w:after="0" w:line="240" w:lineRule="auto"/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</w:pP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У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професійних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стандартах 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begin"/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instrText xml:space="preserve"> HYPERLINK "https://www.me.gov.ua/Files/GetFile?lang=uk-UA&amp;fileId=22daac6a-f0db-4de0-8d49-47aa6b2ecb99" \t "_blank" </w:instrText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separate"/>
      </w:r>
      <w:r w:rsidRPr="00ED4274">
        <w:rPr>
          <w:rFonts w:ascii="ProximaNova" w:eastAsia="Times New Roman" w:hAnsi="ProximaNova" w:cs="Times New Roman"/>
          <w:color w:val="A9C248"/>
          <w:sz w:val="30"/>
          <w:szCs w:val="30"/>
          <w:u w:val="single"/>
          <w:bdr w:val="none" w:sz="0" w:space="0" w:color="auto" w:frame="1"/>
          <w:lang w:eastAsia="ru-RU"/>
        </w:rPr>
        <w:t>учителів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end"/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 та 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begin"/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instrText xml:space="preserve"> HYPERLINK "https://www.me.gov.ua/Files/GetFile?lang=uk-UA&amp;fileId=3b3ff3e2-df33-4555-8f34-00a8b6be68be" \t "_blank" </w:instrText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separate"/>
      </w:r>
      <w:r w:rsidRPr="00ED4274">
        <w:rPr>
          <w:rFonts w:ascii="ProximaNova" w:eastAsia="Times New Roman" w:hAnsi="ProximaNova" w:cs="Times New Roman"/>
          <w:color w:val="A9C248"/>
          <w:sz w:val="30"/>
          <w:szCs w:val="30"/>
          <w:u w:val="single"/>
          <w:bdr w:val="none" w:sz="0" w:space="0" w:color="auto" w:frame="1"/>
          <w:lang w:eastAsia="ru-RU"/>
        </w:rPr>
        <w:t>директорів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fldChar w:fldCharType="end"/>
      </w:r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 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зазначена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здоров’язбережувальна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компетентність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, до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якої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відноситься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здатність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учителя та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керівника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школи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надавати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домедичну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допомогу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учасникам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освітнього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 xml:space="preserve"> </w:t>
      </w:r>
      <w:proofErr w:type="spellStart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процесу</w:t>
      </w:r>
      <w:proofErr w:type="spellEnd"/>
      <w:r w:rsidRPr="00ED4274">
        <w:rPr>
          <w:rFonts w:ascii="ProximaNova" w:eastAsia="Times New Roman" w:hAnsi="ProximaNova" w:cs="Times New Roman"/>
          <w:color w:val="141414"/>
          <w:sz w:val="30"/>
          <w:szCs w:val="30"/>
          <w:lang w:eastAsia="ru-RU"/>
        </w:rPr>
        <w:t>.</w:t>
      </w:r>
    </w:p>
    <w:p w14:paraId="20DEE2A1" w14:textId="77777777"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E1C"/>
    <w:multiLevelType w:val="multilevel"/>
    <w:tmpl w:val="EB70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816"/>
    <w:multiLevelType w:val="multilevel"/>
    <w:tmpl w:val="D652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2781D"/>
    <w:multiLevelType w:val="multilevel"/>
    <w:tmpl w:val="9B9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719C2"/>
    <w:multiLevelType w:val="multilevel"/>
    <w:tmpl w:val="BC5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C106F"/>
    <w:multiLevelType w:val="multilevel"/>
    <w:tmpl w:val="4AA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A7F23"/>
    <w:multiLevelType w:val="multilevel"/>
    <w:tmpl w:val="78EA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924EB"/>
    <w:multiLevelType w:val="multilevel"/>
    <w:tmpl w:val="F03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56DE4"/>
    <w:multiLevelType w:val="multilevel"/>
    <w:tmpl w:val="1EB4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D5B92"/>
    <w:multiLevelType w:val="multilevel"/>
    <w:tmpl w:val="537A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464DC"/>
    <w:multiLevelType w:val="multilevel"/>
    <w:tmpl w:val="0A7A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93E0B"/>
    <w:multiLevelType w:val="multilevel"/>
    <w:tmpl w:val="D100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71F68"/>
    <w:multiLevelType w:val="multilevel"/>
    <w:tmpl w:val="23B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74E8B"/>
    <w:multiLevelType w:val="multilevel"/>
    <w:tmpl w:val="05F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74"/>
    <w:rsid w:val="00EC4C38"/>
    <w:rsid w:val="00ED4274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22"/>
  <w15:chartTrackingRefBased/>
  <w15:docId w15:val="{22EA4A18-1168-40A2-B125-C5C35EE2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229-16" TargetMode="External"/><Relationship Id="rId5" Type="http://schemas.openxmlformats.org/officeDocument/2006/relationships/hyperlink" Target="https://kyivcity.gov.ua/bezpeka_ta_pravoporiadok/bomboskhovyshcha_ta_ukryttia/?fbclid=IwAR3o2T04zGxIFibAqVsmqIMUKaJ2hD7WN5xvB4Jo-iuE3bqClGHzHpmWgg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10438</Characters>
  <Application>Microsoft Office Word</Application>
  <DocSecurity>0</DocSecurity>
  <Lines>86</Lines>
  <Paragraphs>24</Paragraphs>
  <ScaleCrop>false</ScaleCrop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2022-07-27T08:46:00Z</dcterms:created>
  <dcterms:modified xsi:type="dcterms:W3CDTF">2022-07-27T08:46:00Z</dcterms:modified>
</cp:coreProperties>
</file>