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15133" w14:textId="583BB3B4" w:rsidR="009602C2" w:rsidRPr="008C5DCA" w:rsidRDefault="009602C2" w:rsidP="002678CA">
      <w:pPr>
        <w:spacing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</w:t>
      </w:r>
      <w:r w:rsidRPr="008C5D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ЗАТВЕРДЖ</w:t>
      </w:r>
      <w:r w:rsidR="002678CA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УЮ</w:t>
      </w:r>
    </w:p>
    <w:p w14:paraId="2E4E4464" w14:textId="77777777" w:rsidR="009602C2" w:rsidRPr="008C5DCA" w:rsidRDefault="009602C2" w:rsidP="002678CA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5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Директор ліцею______</w:t>
      </w:r>
    </w:p>
    <w:p w14:paraId="0BA2769D" w14:textId="0569D391" w:rsidR="009602C2" w:rsidRDefault="009602C2" w:rsidP="002678CA">
      <w:pPr>
        <w:spacing w:line="252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5D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Василь ОКСЕНТЮК</w:t>
      </w:r>
    </w:p>
    <w:p w14:paraId="47E6069E" w14:textId="04813E33" w:rsidR="002678CA" w:rsidRPr="008C5DCA" w:rsidRDefault="002678CA" w:rsidP="002678CA">
      <w:pPr>
        <w:spacing w:line="252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« 26 » січня 2026 року</w:t>
      </w:r>
    </w:p>
    <w:p w14:paraId="5543666D" w14:textId="77777777" w:rsidR="009602C2" w:rsidRDefault="009602C2" w:rsidP="003517F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339E71" w14:textId="6333CCC4" w:rsidR="003517F0" w:rsidRDefault="00B10F68" w:rsidP="003517F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7F0">
        <w:rPr>
          <w:rFonts w:ascii="Times New Roman" w:hAnsi="Times New Roman" w:cs="Times New Roman"/>
          <w:b/>
          <w:bCs/>
          <w:sz w:val="28"/>
          <w:szCs w:val="28"/>
        </w:rPr>
        <w:t xml:space="preserve">ПРОГРАМА </w:t>
      </w:r>
    </w:p>
    <w:p w14:paraId="4BB74915" w14:textId="0F0CF585" w:rsidR="00B10F68" w:rsidRPr="003517F0" w:rsidRDefault="00B10F68" w:rsidP="003517F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7F0">
        <w:rPr>
          <w:rFonts w:ascii="Times New Roman" w:hAnsi="Times New Roman" w:cs="Times New Roman"/>
          <w:b/>
          <w:bCs/>
          <w:sz w:val="28"/>
          <w:szCs w:val="28"/>
        </w:rPr>
        <w:t>ВСТУПНОГО ІНСТРУКТАЖУ</w:t>
      </w:r>
    </w:p>
    <w:p w14:paraId="517B813F" w14:textId="77777777" w:rsidR="00B10F68" w:rsidRPr="003517F0" w:rsidRDefault="00B10F68" w:rsidP="003517F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7F0">
        <w:rPr>
          <w:rFonts w:ascii="Times New Roman" w:hAnsi="Times New Roman" w:cs="Times New Roman"/>
          <w:b/>
          <w:bCs/>
          <w:sz w:val="28"/>
          <w:szCs w:val="28"/>
        </w:rPr>
        <w:t>З ОХОРОНИ ПРАЦІ ТА БЕЗПЕКИ ЖИТТЄДІЯЛЬНОСТІ</w:t>
      </w:r>
    </w:p>
    <w:p w14:paraId="0A1A26D5" w14:textId="77777777" w:rsidR="00B10F68" w:rsidRPr="003517F0" w:rsidRDefault="00B10F68" w:rsidP="003517F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7F0">
        <w:rPr>
          <w:rFonts w:ascii="Times New Roman" w:hAnsi="Times New Roman" w:cs="Times New Roman"/>
          <w:b/>
          <w:bCs/>
          <w:sz w:val="28"/>
          <w:szCs w:val="28"/>
        </w:rPr>
        <w:t>З ПРАЦІВНИКАМИ</w:t>
      </w:r>
    </w:p>
    <w:p w14:paraId="7BC5E33E" w14:textId="4534762F" w:rsidR="003517F0" w:rsidRPr="003517F0" w:rsidRDefault="003517F0" w:rsidP="003517F0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7F0">
        <w:rPr>
          <w:rFonts w:ascii="Times New Roman" w:hAnsi="Times New Roman" w:cs="Times New Roman"/>
          <w:b/>
          <w:bCs/>
          <w:sz w:val="28"/>
          <w:szCs w:val="28"/>
        </w:rPr>
        <w:t>ЛІЦЕЮ № 3 ІМЕНІ ЛЕСІ УКРАЇНКИ М.КОВЕЛЯ ВОЛИНСЬКОЇ ОБЛАСТІ</w:t>
      </w:r>
    </w:p>
    <w:p w14:paraId="46738FCD" w14:textId="32798A92" w:rsidR="00B10F68" w:rsidRPr="00900E50" w:rsidRDefault="003517F0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1. </w:t>
      </w:r>
      <w:r w:rsidR="00B10F68" w:rsidRPr="00900E50">
        <w:rPr>
          <w:rFonts w:ascii="Times New Roman" w:hAnsi="Times New Roman" w:cs="Times New Roman"/>
          <w:sz w:val="28"/>
          <w:szCs w:val="28"/>
        </w:rPr>
        <w:t>Загальні відомості.</w:t>
      </w:r>
    </w:p>
    <w:p w14:paraId="5A607B1F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 Основні положення Закону України «Про охорону праці», Кодексу законів про</w:t>
      </w:r>
    </w:p>
    <w:p w14:paraId="42603153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працю, нормативних актів про охорону праці.</w:t>
      </w:r>
    </w:p>
    <w:p w14:paraId="7F51078D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 Трудовий договір, робочий час та час відпочинку. Правила внутрішнього</w:t>
      </w:r>
    </w:p>
    <w:p w14:paraId="629BBA96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трудового розпорядку освітнього закладу, відповідальність за їх порушення.</w:t>
      </w:r>
    </w:p>
    <w:p w14:paraId="60AA94CA" w14:textId="45103F9A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4. Порядок розслідування та оформлення документації щодо нещасних випадків та</w:t>
      </w:r>
      <w:r w:rsidR="003517F0" w:rsidRPr="00900E50">
        <w:rPr>
          <w:rFonts w:ascii="Times New Roman" w:hAnsi="Times New Roman" w:cs="Times New Roman"/>
          <w:sz w:val="28"/>
          <w:szCs w:val="28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професійних захворювань.</w:t>
      </w:r>
    </w:p>
    <w:p w14:paraId="0B1AF80E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 Об’єкти підвищеної небезпеки. Загальні правила електробезпеки.</w:t>
      </w:r>
    </w:p>
    <w:p w14:paraId="24AAEF6E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 Основи гігієни праці та вимоги санітарії.</w:t>
      </w:r>
    </w:p>
    <w:p w14:paraId="561D97C6" w14:textId="77777777" w:rsidR="003517F0" w:rsidRPr="00900E50" w:rsidRDefault="003517F0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066C3BC" w14:textId="3F73BCC5" w:rsidR="003517F0" w:rsidRPr="00900E50" w:rsidRDefault="00B10F68" w:rsidP="009602C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ВСТУПНИЙ ІНСТРУКТАЖ</w:t>
      </w:r>
    </w:p>
    <w:p w14:paraId="4CB0073B" w14:textId="433697B5" w:rsidR="00B10F68" w:rsidRPr="00900E50" w:rsidRDefault="00B10F68" w:rsidP="009602C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З ОХОРОНИ ПРАЦІ ТА БЕЗПЕКИ ЖИТТЄДІЯЛЬНОСТІ</w:t>
      </w:r>
    </w:p>
    <w:p w14:paraId="417BA4F2" w14:textId="325F263B" w:rsidR="003517F0" w:rsidRPr="009602C2" w:rsidRDefault="00B10F68" w:rsidP="009602C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602C2">
        <w:rPr>
          <w:rFonts w:ascii="Times New Roman" w:hAnsi="Times New Roman" w:cs="Times New Roman"/>
          <w:b/>
          <w:bCs/>
          <w:sz w:val="28"/>
          <w:szCs w:val="28"/>
          <w:u w:val="single"/>
        </w:rPr>
        <w:t>з працівниками</w:t>
      </w:r>
    </w:p>
    <w:p w14:paraId="63F82F2C" w14:textId="5B0A9ED1" w:rsidR="003517F0" w:rsidRPr="00900E50" w:rsidRDefault="003517F0" w:rsidP="009602C2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ЛІЦЕЮ № 3 ІМЕНЕІ ЛЕСІ УКРАЇНКИ М.КОВЕЛЯ ВОЛИНСЬКОЇ ОБЛАСТІ</w:t>
      </w:r>
    </w:p>
    <w:p w14:paraId="62355087" w14:textId="77777777" w:rsidR="009602C2" w:rsidRDefault="009602C2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E8D4C3" w14:textId="5AAE0CFE" w:rsidR="00B10F68" w:rsidRPr="00900E50" w:rsidRDefault="003517F0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10F68" w:rsidRPr="00900E50">
        <w:rPr>
          <w:rFonts w:ascii="Times New Roman" w:hAnsi="Times New Roman" w:cs="Times New Roman"/>
          <w:b/>
          <w:bCs/>
          <w:sz w:val="28"/>
          <w:szCs w:val="28"/>
        </w:rPr>
        <w:t>. Загальні відомості</w:t>
      </w:r>
    </w:p>
    <w:p w14:paraId="74612EF0" w14:textId="41861DA5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1.1. Працівники </w:t>
      </w:r>
      <w:r w:rsidR="003517F0" w:rsidRPr="00900E50">
        <w:rPr>
          <w:rFonts w:ascii="Times New Roman" w:hAnsi="Times New Roman" w:cs="Times New Roman"/>
          <w:sz w:val="28"/>
          <w:szCs w:val="28"/>
        </w:rPr>
        <w:t xml:space="preserve">ЛІЦЕЮ № 3 ІМЕНЕІ ЛЕСІ УКРАЇНКИ М.КОВЕЛЯ ВОЛИНСЬКОЇ ОБЛАСТІ </w:t>
      </w:r>
      <w:r w:rsidRPr="00900E50">
        <w:rPr>
          <w:rFonts w:ascii="Times New Roman" w:hAnsi="Times New Roman" w:cs="Times New Roman"/>
          <w:sz w:val="28"/>
          <w:szCs w:val="28"/>
        </w:rPr>
        <w:t xml:space="preserve">(далі – освітній заклад) приймаються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на роботу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за трудовим договором або</w:t>
      </w:r>
      <w:r w:rsidR="003517F0" w:rsidRPr="00900E50">
        <w:rPr>
          <w:rFonts w:ascii="Times New Roman" w:hAnsi="Times New Roman" w:cs="Times New Roman"/>
          <w:sz w:val="28"/>
          <w:szCs w:val="28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контрактом, можуть працювати за сумісництвом</w:t>
      </w:r>
      <w:r w:rsidR="003517F0" w:rsidRPr="00900E50">
        <w:rPr>
          <w:rFonts w:ascii="Times New Roman" w:hAnsi="Times New Roman" w:cs="Times New Roman"/>
          <w:sz w:val="28"/>
          <w:szCs w:val="28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згідно з чинним законодавством України.</w:t>
      </w:r>
    </w:p>
    <w:p w14:paraId="59D08593" w14:textId="5263F573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1.2. Усі працівники при прийнятті на роботу і в процесі роботи (раз на три роки) проходять</w:t>
      </w:r>
      <w:r w:rsidR="003517F0" w:rsidRPr="00900E50">
        <w:rPr>
          <w:rFonts w:ascii="Times New Roman" w:hAnsi="Times New Roman" w:cs="Times New Roman"/>
          <w:sz w:val="28"/>
          <w:szCs w:val="28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навчання і перевірку знань з питань охорони праці та безпеки життєдіяльності (пожежна і</w:t>
      </w:r>
      <w:r w:rsidR="003517F0" w:rsidRPr="00900E50">
        <w:rPr>
          <w:rFonts w:ascii="Times New Roman" w:hAnsi="Times New Roman" w:cs="Times New Roman"/>
          <w:sz w:val="28"/>
          <w:szCs w:val="28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радіаційна безпека, техніка безпеки при виконанні роб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00E50">
        <w:rPr>
          <w:rFonts w:ascii="Times New Roman" w:hAnsi="Times New Roman" w:cs="Times New Roman"/>
          <w:sz w:val="28"/>
          <w:szCs w:val="28"/>
        </w:rPr>
        <w:t>т, що можуть привести до травмування,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надання першої допомоги потерпілим від нещасних випадків, про правильні дії при виникненні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аваріях тощо) та 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00E50">
        <w:rPr>
          <w:rFonts w:ascii="Times New Roman" w:hAnsi="Times New Roman" w:cs="Times New Roman"/>
          <w:sz w:val="28"/>
          <w:szCs w:val="28"/>
        </w:rPr>
        <w:t>еріодично інструктажі (вступний – один раз при оформленні на роботу,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первинний, повторний, позаплановий та цільовий).</w:t>
      </w:r>
    </w:p>
    <w:p w14:paraId="5622856B" w14:textId="31EBAFD3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1.3. Допуск до роботи осіб, які не пройшли спеціального навчання, інструктажів і перевірки знань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 охорони праці та безпеки життєдіяльності, забороняється.</w:t>
      </w:r>
    </w:p>
    <w:p w14:paraId="056540E7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lastRenderedPageBreak/>
        <w:t>1.4. Працівники зобов'язані:</w:t>
      </w:r>
    </w:p>
    <w:p w14:paraId="3CAA5188" w14:textId="696107D8" w:rsidR="00B10F68" w:rsidRPr="00900E50" w:rsidRDefault="00B10F68" w:rsidP="00900E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виконувати правила внутрішнього розпорядку, дотримуватися дисципліни праці, трудитися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сумлінно;</w:t>
      </w:r>
    </w:p>
    <w:p w14:paraId="3015D13A" w14:textId="6FFE5EE3" w:rsidR="00B10F68" w:rsidRPr="00900E50" w:rsidRDefault="00B10F68" w:rsidP="00900E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виконувати вимоги з охорони праці та безпеки життєдіяльності, передбачені відповідними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правилами та інструкціями;</w:t>
      </w:r>
    </w:p>
    <w:p w14:paraId="708DF012" w14:textId="74B260CF" w:rsidR="00B10F68" w:rsidRPr="00900E50" w:rsidRDefault="00B10F68" w:rsidP="00900E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берегти обладнання, інвентар, матеріали, навчальні посібники, тощо, виховувати у дітей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бережливе ставлення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до майна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освітнього закладу;</w:t>
      </w:r>
    </w:p>
    <w:p w14:paraId="103FE1B2" w14:textId="7138EF72" w:rsidR="00B10F68" w:rsidRPr="00900E50" w:rsidRDefault="00B10F68" w:rsidP="00900E5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у встановлені строки проходити медичний огляд.</w:t>
      </w:r>
    </w:p>
    <w:p w14:paraId="3F319595" w14:textId="3BFDD146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1.5. Коло обов'язків (робіт), що їх виконує кожен працівник закладу за своєю спеціальністю,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кваліфікацією чи посадою, визначається посадовими та функціональними інструкціями 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положеннями, затвердженими в установленому порядку тарифно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-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кваліфікаційними довідниками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посад службовців і тарифно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-кваліфікаційними довідниками робіт і професій робітників,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положеннями і правилами внутрішнього розпорядку закладу.</w:t>
      </w:r>
    </w:p>
    <w:p w14:paraId="0B34FD0D" w14:textId="6DAEE5D5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1.6. Необхідність підвищення рівня безпечних умов праці в освітньому закладі зумовлена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особливою турботою про збереження життя і здоров'я підростаючого покоління. У процесі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навчання учні оволодівають різносторонніми знаннями, вони також залучаються до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суспільнокорисної, продуктивної праці. У зв'язку з цим, першочерговим є завдання створення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здорових і безпечних умов праці й навчання.</w:t>
      </w:r>
    </w:p>
    <w:p w14:paraId="12C3A3AA" w14:textId="34093F29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1.7. Охорона здоров'я і життя учнів під час освітнього процесу, при залученні їх до суспільно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900E50">
        <w:rPr>
          <w:rFonts w:ascii="Times New Roman" w:hAnsi="Times New Roman" w:cs="Times New Roman"/>
          <w:sz w:val="28"/>
          <w:szCs w:val="28"/>
        </w:rPr>
        <w:t>корисної праці організовується так, щоб заздалегідь виключити можливі несприятливі наслідки, а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заходи щодо виконання вимог норм, правил та інструкцій з техніки безпеки, щоб мали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попереджувальний, профілактичний характер, тобто виключали б ситуації, які можуть призвести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до травматизму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>.</w:t>
      </w:r>
    </w:p>
    <w:p w14:paraId="15210082" w14:textId="4078189B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1.8. Обов'язковим у роботі з охорони праці та безпеки життєдіяльності в освітньому закладу є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навчання та інструктування про безпечні методи праці працюючих і безпечні методи навчання для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здобувачів освіти.</w:t>
      </w:r>
    </w:p>
    <w:p w14:paraId="7EF04CE0" w14:textId="67FCC631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1.9. Виконання вимог правил з техніки безпеки вчителями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0E50">
        <w:rPr>
          <w:rFonts w:ascii="Times New Roman" w:hAnsi="Times New Roman" w:cs="Times New Roman"/>
          <w:sz w:val="28"/>
          <w:szCs w:val="28"/>
        </w:rPr>
        <w:t xml:space="preserve"> викладачами і класними керівниками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закладу, завідуючими кабінетами, та іншими працівниками є обов'язковим у роботі, яка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спрямована на організацію безпечних та здорових умов праці співробітників, а також збереження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життя та здоров’я учнів – під час проведення занять у навчальних кабінетах, лабораторіях,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спортивних залах, інших навчальних приміщеннях закладу та в період проведення виховних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заходів (екскурсії, практичне навчання на свіжому повітрі, змагання тощо) за межами освітнього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закладу.</w:t>
      </w:r>
    </w:p>
    <w:p w14:paraId="5054CE5A" w14:textId="77777777" w:rsidR="009602C2" w:rsidRDefault="009602C2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922321F" w14:textId="074A8173" w:rsidR="00B10F68" w:rsidRPr="00900E50" w:rsidRDefault="003517F0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B10F68" w:rsidRPr="00900E50">
        <w:rPr>
          <w:rFonts w:ascii="Times New Roman" w:hAnsi="Times New Roman" w:cs="Times New Roman"/>
          <w:b/>
          <w:bCs/>
          <w:sz w:val="28"/>
          <w:szCs w:val="28"/>
        </w:rPr>
        <w:t>. Основні положення Закону України «Про охорону праці», Кодексу законів про працю,</w:t>
      </w:r>
      <w:r w:rsidRPr="00900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B10F68" w:rsidRPr="00900E50">
        <w:rPr>
          <w:rFonts w:ascii="Times New Roman" w:hAnsi="Times New Roman" w:cs="Times New Roman"/>
          <w:b/>
          <w:bCs/>
          <w:sz w:val="28"/>
          <w:szCs w:val="28"/>
        </w:rPr>
        <w:t>нормативних актів про охорону праці.</w:t>
      </w:r>
    </w:p>
    <w:p w14:paraId="67B9EEE9" w14:textId="3BA2B5E3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2.1. Основні положення щодо реалізації конституційного права громадян на охорону праці, їх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життя і здоров'я у процесі трудової діяльності визначає Закон України "Про охорону праці",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введений в дію Верховною Радою з 14 жовтня 1992 </w:t>
      </w:r>
      <w:r w:rsidRPr="00900E50">
        <w:rPr>
          <w:rFonts w:ascii="Times New Roman" w:hAnsi="Times New Roman" w:cs="Times New Roman"/>
          <w:sz w:val="28"/>
          <w:szCs w:val="28"/>
        </w:rPr>
        <w:lastRenderedPageBreak/>
        <w:t>р. із змінами від 2002 року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00E50">
        <w:rPr>
          <w:rFonts w:ascii="Times New Roman" w:hAnsi="Times New Roman" w:cs="Times New Roman"/>
          <w:sz w:val="28"/>
          <w:szCs w:val="28"/>
        </w:rPr>
        <w:t xml:space="preserve"> Закон "Про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охорону праці" поширюється на всіх громадян, що працюють (ст. 2).</w:t>
      </w:r>
    </w:p>
    <w:p w14:paraId="278EA959" w14:textId="474F0B09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2.2. Закон проголошує, що кожен працівник має право відмовитись від дорученої роботи, якщо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створилася ситуація, небезпечна для його життя чи здоров'я, або для людей, які його оточують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(ст.7. вищезазначеного закону).</w:t>
      </w:r>
    </w:p>
    <w:p w14:paraId="4D31452B" w14:textId="30F23D8C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E50">
        <w:rPr>
          <w:rFonts w:ascii="Times New Roman" w:hAnsi="Times New Roman" w:cs="Times New Roman"/>
          <w:sz w:val="28"/>
          <w:szCs w:val="28"/>
        </w:rPr>
        <w:t>2.3. Працівникам видається безплатно за встановленими нормами спецодяг та інші засоби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індивідуального захисту на таких видах робіт (ст.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10.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0E50">
        <w:rPr>
          <w:rFonts w:ascii="Times New Roman" w:hAnsi="Times New Roman" w:cs="Times New Roman"/>
          <w:sz w:val="28"/>
          <w:szCs w:val="28"/>
        </w:rPr>
        <w:t>ищезазначеного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закону)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6375CD5" w14:textId="32D64351" w:rsidR="00B10F68" w:rsidRPr="00900E50" w:rsidRDefault="00B10F68" w:rsidP="00900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на роботах, пов'язаних із забрудненням;</w:t>
      </w:r>
    </w:p>
    <w:p w14:paraId="44F14BE4" w14:textId="3DA45ACF" w:rsidR="00B10F68" w:rsidRPr="00900E50" w:rsidRDefault="00B10F68" w:rsidP="00900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на роботах, що здійснюються в несприятливих температурних умовах;</w:t>
      </w:r>
    </w:p>
    <w:p w14:paraId="77F9550C" w14:textId="5F5B80E4" w:rsidR="00B10F68" w:rsidRPr="00900E50" w:rsidRDefault="00B10F68" w:rsidP="00900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на роботах із шкідливими і небезпечними умовами праці.</w:t>
      </w:r>
    </w:p>
    <w:p w14:paraId="320894B9" w14:textId="54AF24F4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2.4. Якщо нещасний випадок трапиться внаслідок невиконання працівником вимог нормативних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актів про охорону праці, виділяється розмір допомоги, який визначається комісією з розслідування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нещасного випадку.</w:t>
      </w:r>
    </w:p>
    <w:p w14:paraId="6CC5BB67" w14:textId="7691409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2.5. У разі смерті потерпілого встановлюється такий розмір одноразової допомоги його сім'ї: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900E50">
        <w:rPr>
          <w:rFonts w:ascii="Times New Roman" w:hAnsi="Times New Roman" w:cs="Times New Roman"/>
          <w:sz w:val="28"/>
          <w:szCs w:val="28"/>
        </w:rPr>
        <w:t>е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менше п'ятирічного заробітку працівника на його сім'ю, і, крім того, не менше однорічного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заробітку на кожного утриманця потерпілого, а також на його дитину, яка народилася після його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смерті (ст. 11. вищезазначеного закону).</w:t>
      </w:r>
    </w:p>
    <w:p w14:paraId="13F14F22" w14:textId="55824A93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2.6. Закон передбачає також відшкодування моральних збитків працівникові, якщо небезпечні або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шкідливі умови праці призвели до них, порушили нормальні життєві зв'язки потерпілого.</w:t>
      </w:r>
    </w:p>
    <w:p w14:paraId="1931B345" w14:textId="4FA5EB12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2.7. Законодавство про працю України визначає правові засади і гарантії здійснення громадянином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України права розпоряджатися своїми здібностями продуктивної і творчої праці, регулює трудові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відносини працівників усіх 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00E50">
        <w:rPr>
          <w:rFonts w:ascii="Times New Roman" w:hAnsi="Times New Roman" w:cs="Times New Roman"/>
          <w:sz w:val="28"/>
          <w:szCs w:val="28"/>
        </w:rPr>
        <w:t>ідприємств, установ незалежно від форми власності.</w:t>
      </w:r>
    </w:p>
    <w:p w14:paraId="22B72866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2.8. Працівники мають право на:</w:t>
      </w:r>
    </w:p>
    <w:p w14:paraId="6F1E1AA9" w14:textId="76E134D3" w:rsidR="00B10F68" w:rsidRPr="00900E50" w:rsidRDefault="00B10F68" w:rsidP="00900E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відпочинок згідно з законами про обмеження робочого дня та робочого тижня і про щорічні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оплачувані відпустки;</w:t>
      </w:r>
    </w:p>
    <w:p w14:paraId="70F1B928" w14:textId="7DD976A6" w:rsidR="00B10F68" w:rsidRPr="00900E50" w:rsidRDefault="00B10F68" w:rsidP="00900E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здорові і безпечні умови праці;</w:t>
      </w:r>
    </w:p>
    <w:p w14:paraId="6B0BDD19" w14:textId="6D4E5F63" w:rsidR="00B10F68" w:rsidRPr="00900E50" w:rsidRDefault="00B10F68" w:rsidP="00900E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матеріальне забезпечення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соціального страхування у старості, при хворобі, втраті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працездатності, а також матеріальну допомогу у разі безробіття;</w:t>
      </w:r>
    </w:p>
    <w:p w14:paraId="412DE7B1" w14:textId="22835C45" w:rsidR="00B10F68" w:rsidRPr="00900E50" w:rsidRDefault="00B10F68" w:rsidP="00900E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об'єднання у професійні спілки;</w:t>
      </w:r>
    </w:p>
    <w:p w14:paraId="191E4273" w14:textId="16AC7CEE" w:rsidR="00B10F68" w:rsidRPr="00900E50" w:rsidRDefault="00B10F68" w:rsidP="00900E5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вирішення колективних трудових конфліктів.</w:t>
      </w:r>
    </w:p>
    <w:p w14:paraId="1E907BC9" w14:textId="55E8714E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2.9. Закон України "Про охорону здоров'я населення" визначає правові, 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00E50">
        <w:rPr>
          <w:rFonts w:ascii="Times New Roman" w:hAnsi="Times New Roman" w:cs="Times New Roman"/>
          <w:sz w:val="28"/>
          <w:szCs w:val="28"/>
        </w:rPr>
        <w:t>рганізаційні, економічні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та соціальні основи охорони здоров'я населення в Україні. Згідно цього закону громадяни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зобов'язані:</w:t>
      </w:r>
    </w:p>
    <w:p w14:paraId="27E98C49" w14:textId="7519CE82" w:rsidR="00B10F68" w:rsidRPr="00900E50" w:rsidRDefault="00B10F68" w:rsidP="00900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піклуватися про своє здоров'я і здоров'я своїх дітей, не шкодити здоров'ю інших громадян;</w:t>
      </w:r>
    </w:p>
    <w:p w14:paraId="45B7A430" w14:textId="77E0E227" w:rsidR="00B10F68" w:rsidRPr="00900E50" w:rsidRDefault="00B10F68" w:rsidP="00900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проходити своєчасні профілактичні щеплення та медичні огляди;</w:t>
      </w:r>
    </w:p>
    <w:p w14:paraId="15821848" w14:textId="74CBA327" w:rsidR="00B10F68" w:rsidRPr="00900E50" w:rsidRDefault="00B10F68" w:rsidP="00900E5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lastRenderedPageBreak/>
        <w:t>надавати невідкладну допомогу іншим громадянам, які потрапили в умови, що загрожують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їхньому життю і здоров'ю.</w:t>
      </w:r>
    </w:p>
    <w:p w14:paraId="3AEA4584" w14:textId="798A3A82" w:rsidR="00B10F68" w:rsidRPr="00900E50" w:rsidRDefault="003517F0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r w:rsidR="00B10F68" w:rsidRPr="00900E50">
        <w:rPr>
          <w:rFonts w:ascii="Times New Roman" w:hAnsi="Times New Roman" w:cs="Times New Roman"/>
          <w:b/>
          <w:bCs/>
          <w:sz w:val="28"/>
          <w:szCs w:val="28"/>
        </w:rPr>
        <w:t>Трудовий договір, робочий час та час відпочинку. Правила внутрішнього</w:t>
      </w:r>
    </w:p>
    <w:p w14:paraId="4879BE1B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трудового розпорядку освітнього закладу, відповідальність за їх порушення.</w:t>
      </w:r>
    </w:p>
    <w:p w14:paraId="725E07C2" w14:textId="7C2C2594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3.1. В освітньому закладі для вчителів за погодженням з профспілковим комітетом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встановлений п’ятиденний робочий тиждень з двома вихідними днями, а для окремих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педагогічних працівників і обслуговуючого персоналу робочий тиждень (день) визначається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графіками роботи.</w:t>
      </w:r>
    </w:p>
    <w:p w14:paraId="4A3C4815" w14:textId="62023D63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3.2. Час початку і закінчення роботи встановлюється у відповідності з режимом робочого дня і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затверджується директором освітнього закладу. Робочий час педагогічних працівників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визначається навчальним розкладом, графіком роботи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і посадовими обов'язками. При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можливості передбачається один вільний день на тиждень для методичної роботи й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підвищення кваліфікації.</w:t>
      </w:r>
    </w:p>
    <w:p w14:paraId="527E75AE" w14:textId="30BC88F4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3.3. Тривалість робочого дня обслуговуючого персоналу і робітників визначається графіком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змінності, який складається відповідно до встановленої тривалості робочого часу на тиждень.</w:t>
      </w:r>
    </w:p>
    <w:p w14:paraId="2B200500" w14:textId="4C7C5846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3.4. На бажання працівника, який працює у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вихідний чи</w:t>
      </w:r>
      <w:r w:rsidRPr="00900E50">
        <w:rPr>
          <w:rFonts w:ascii="Times New Roman" w:hAnsi="Times New Roman" w:cs="Times New Roman"/>
          <w:sz w:val="28"/>
          <w:szCs w:val="28"/>
        </w:rPr>
        <w:t xml:space="preserve"> святковий день, йому може бути наданий інший</w:t>
      </w:r>
      <w:r w:rsidR="003517F0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день відпочинку.</w:t>
      </w:r>
    </w:p>
    <w:p w14:paraId="67F8F4B6" w14:textId="28FCF61E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3.5. Для педагогічних працівників час осінніх, зимових і весняних канікул, а також час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літніх канікул, які не співпадають із черговою відпусткою, є робочим часом. У ці періоди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учитель залучається адміністрацією школи до методичної 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чи іншої педагогічної </w:t>
      </w:r>
      <w:r w:rsidRPr="00900E50">
        <w:rPr>
          <w:rFonts w:ascii="Times New Roman" w:hAnsi="Times New Roman" w:cs="Times New Roman"/>
          <w:sz w:val="28"/>
          <w:szCs w:val="28"/>
        </w:rPr>
        <w:t xml:space="preserve">роботи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часу, що не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перевищує його навчального навантаження до початку канікул.</w:t>
      </w:r>
    </w:p>
    <w:p w14:paraId="45B44A0A" w14:textId="44220DD5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3.6. Адміністрація освітнього закладу визначає тривалість щорічної основної відпустки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працівників, черговість її надання згідно з графіком, який затверджується адміністрацією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  <w:r w:rsidRPr="00900E50">
        <w:rPr>
          <w:rFonts w:ascii="Times New Roman" w:hAnsi="Times New Roman" w:cs="Times New Roman"/>
          <w:sz w:val="28"/>
          <w:szCs w:val="28"/>
        </w:rPr>
        <w:t xml:space="preserve"> за погодженням з профспілковим комітетом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на початку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календарного року і доводиться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до відома працівників освітнього закладу.</w:t>
      </w:r>
    </w:p>
    <w:p w14:paraId="592B4961" w14:textId="1D0CE43F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3.7. У разі звільнення працівника у зв’язку із закінченням строку трудового договору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забезпечується за його бажанням реалізація права на одержання невикористаної відпустки з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подальшим звільненням (ст. 3 Закону України «Про відпустки»).</w:t>
      </w:r>
    </w:p>
    <w:p w14:paraId="5FABF71E" w14:textId="540DDC8A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3.8. Працівник </w:t>
      </w:r>
      <w:r w:rsidR="00C957A0" w:rsidRPr="00900E50">
        <w:rPr>
          <w:rFonts w:ascii="Times New Roman" w:hAnsi="Times New Roman" w:cs="Times New Roman"/>
          <w:sz w:val="28"/>
          <w:szCs w:val="28"/>
        </w:rPr>
        <w:t>п</w:t>
      </w:r>
      <w:r w:rsidRPr="00900E50">
        <w:rPr>
          <w:rFonts w:ascii="Times New Roman" w:hAnsi="Times New Roman" w:cs="Times New Roman"/>
          <w:sz w:val="28"/>
          <w:szCs w:val="28"/>
        </w:rPr>
        <w:t>овідомляється про дату початку відпустки не пізніш як за два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тижні до встановленого графіком строку (ст. 10 Закону України «Про внесення змін до Закону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України «Про відпустки»).</w:t>
      </w:r>
    </w:p>
    <w:p w14:paraId="603687B6" w14:textId="085DDA2E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3.9. На вимогу працівника можливе перенесення щорічної відпустки на інший, ніж це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передбачено графіком, період у випадках:</w:t>
      </w:r>
    </w:p>
    <w:p w14:paraId="27012A35" w14:textId="59030086" w:rsidR="00B10F68" w:rsidRPr="00900E50" w:rsidRDefault="00B10F68" w:rsidP="00900E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порушення строку повідомлення працівника про час надання відпустки;</w:t>
      </w:r>
    </w:p>
    <w:p w14:paraId="59810554" w14:textId="5409CCE2" w:rsidR="00B10F68" w:rsidRPr="00900E50" w:rsidRDefault="00B10F68" w:rsidP="00900E5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несвоєчасної виплати заробітної плати за період відпустки, тобто пізніше ніж за три дні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відпустки (ст. 10, 12 Закону України «Про відпустки»)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5B6586F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3.10. За порушення трудової дисципліни може бути застосовано один із видів стягнення:</w:t>
      </w:r>
    </w:p>
    <w:p w14:paraId="00E65529" w14:textId="77777777" w:rsidR="004A0529" w:rsidRPr="00900E50" w:rsidRDefault="004A0529" w:rsidP="00900E5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E50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B10F68" w:rsidRPr="00900E50">
        <w:rPr>
          <w:rFonts w:ascii="Times New Roman" w:hAnsi="Times New Roman" w:cs="Times New Roman"/>
          <w:sz w:val="28"/>
          <w:szCs w:val="28"/>
        </w:rPr>
        <w:t>огана</w:t>
      </w:r>
      <w:r w:rsidRPr="00900E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F6B69E5" w14:textId="76FDCBAC" w:rsidR="00B10F68" w:rsidRPr="00900E50" w:rsidRDefault="004A0529" w:rsidP="00900E5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10F68" w:rsidRPr="00900E50">
        <w:rPr>
          <w:rFonts w:ascii="Times New Roman" w:hAnsi="Times New Roman" w:cs="Times New Roman"/>
          <w:sz w:val="28"/>
          <w:szCs w:val="28"/>
        </w:rPr>
        <w:t>вільнення.</w:t>
      </w:r>
    </w:p>
    <w:p w14:paraId="4F3E3353" w14:textId="04E8FEBA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3.11. Звільнення з роботи застосовується за систематичне порушення трудової дисципліни,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прогул без поважних причин, появу на роботі в нетверезому стані, у стані наркотичного або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токсичного сп'яніння, вчинення за місцем роботи розкрадання державного або громадського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майна, вчинення аморального проступку.</w:t>
      </w:r>
    </w:p>
    <w:p w14:paraId="660B828E" w14:textId="60C29FA1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3.12. Дисциплінарне стягнення може бути оскаржене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>, встановленому чинним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законодавством.</w:t>
      </w:r>
    </w:p>
    <w:p w14:paraId="3C677DD9" w14:textId="77777777" w:rsidR="009602C2" w:rsidRDefault="009602C2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C236F" w14:textId="607D27AA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4. Порядок розслідування та оформлення документації щодо нещасних випадків та</w:t>
      </w:r>
      <w:r w:rsidR="004A0529" w:rsidRPr="00900E5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b/>
          <w:bCs/>
          <w:sz w:val="28"/>
          <w:szCs w:val="28"/>
        </w:rPr>
        <w:t>професійних захворювань.</w:t>
      </w:r>
    </w:p>
    <w:p w14:paraId="7E481616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4.1. Нещасні випадки (за винятком групових), які сталися з працюючими особами,</w:t>
      </w:r>
    </w:p>
    <w:p w14:paraId="2E84561C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розслідуються комісією, утвореною освітнім закладом.</w:t>
      </w:r>
    </w:p>
    <w:p w14:paraId="00E2629A" w14:textId="3ED2EA84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4.2. Розслідування нещасного випадку проводиться протягом 10 календарних днів після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утворення комісії. У разі потреби цей термін може бути продовжений директором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освітнього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закладу.</w:t>
      </w:r>
    </w:p>
    <w:p w14:paraId="39129A28" w14:textId="38FCB088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4.3. За результатами розслідування нещасного випадку складається акт 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0E50">
        <w:rPr>
          <w:rFonts w:ascii="Times New Roman" w:hAnsi="Times New Roman" w:cs="Times New Roman"/>
          <w:sz w:val="28"/>
          <w:szCs w:val="28"/>
        </w:rPr>
        <w:t>становленого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зразка.</w:t>
      </w:r>
    </w:p>
    <w:p w14:paraId="2F4ED4B4" w14:textId="00E205D5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4.4. Екземпляр акту розслідування надається потерпілому або особі, яка представляє його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інтереси.</w:t>
      </w:r>
    </w:p>
    <w:p w14:paraId="61C6EC74" w14:textId="614EF524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4.5. Адміністрація освітнього закладу при виникненні нещасного випадку з працівником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під час освітнього процесу:</w:t>
      </w:r>
    </w:p>
    <w:p w14:paraId="276A0B76" w14:textId="22B02E5F" w:rsidR="00B10F68" w:rsidRPr="00900E50" w:rsidRDefault="00B10F68" w:rsidP="00900E5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організує своєчасне його розслідування;</w:t>
      </w:r>
    </w:p>
    <w:p w14:paraId="6EE51B85" w14:textId="5E143149" w:rsidR="00B10F68" w:rsidRPr="00900E50" w:rsidRDefault="004A0529" w:rsidP="00900E5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забезпечує </w:t>
      </w:r>
      <w:r w:rsidR="00B10F68" w:rsidRPr="00900E50">
        <w:rPr>
          <w:rFonts w:ascii="Times New Roman" w:hAnsi="Times New Roman" w:cs="Times New Roman"/>
          <w:sz w:val="28"/>
          <w:szCs w:val="28"/>
        </w:rPr>
        <w:t>збереження місця роботи (посади) та середньої заробітної плати на весь період до</w:t>
      </w:r>
      <w:r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10F68" w:rsidRPr="00900E50">
        <w:rPr>
          <w:rFonts w:ascii="Times New Roman" w:hAnsi="Times New Roman" w:cs="Times New Roman"/>
          <w:sz w:val="28"/>
          <w:szCs w:val="28"/>
        </w:rPr>
        <w:t>відновлення працездатності або до встановлення постійної втрати професійної працездатності.</w:t>
      </w:r>
    </w:p>
    <w:p w14:paraId="30D87B8E" w14:textId="7AC01285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4.6. На підставі результатів розслідування розробляються заходи щодо 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00E50">
        <w:rPr>
          <w:rFonts w:ascii="Times New Roman" w:hAnsi="Times New Roman" w:cs="Times New Roman"/>
          <w:sz w:val="28"/>
          <w:szCs w:val="28"/>
        </w:rPr>
        <w:t>апобігання</w:t>
      </w:r>
      <w:r w:rsidR="004A0529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подібним випадкам, а також щодо вирішення питань соціального захисту потерпілих.</w:t>
      </w:r>
    </w:p>
    <w:p w14:paraId="4DF4C518" w14:textId="77777777" w:rsidR="009602C2" w:rsidRDefault="009602C2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8D00C" w14:textId="6953C68C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5. Об’єкти підвищеної небезпеки. Загальні правила електробезпеки.</w:t>
      </w:r>
    </w:p>
    <w:p w14:paraId="792257EA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5.1. Об’єктами підвищеної небезпеки в освітньому закладі є:</w:t>
      </w:r>
    </w:p>
    <w:p w14:paraId="35939A14" w14:textId="7677C412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електрощитові;</w:t>
      </w:r>
    </w:p>
    <w:p w14:paraId="7A8AC4A8" w14:textId="50BA1E2F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електрообладнання в кабінетах;</w:t>
      </w:r>
    </w:p>
    <w:p w14:paraId="38A7679A" w14:textId="12161E59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електричні розетки;</w:t>
      </w:r>
    </w:p>
    <w:p w14:paraId="093E617B" w14:textId="38E55C1B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переносні електричні подовжувачі;</w:t>
      </w:r>
    </w:p>
    <w:p w14:paraId="392E59B1" w14:textId="181155ED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комп'ютери, копіювальна техніка;</w:t>
      </w:r>
    </w:p>
    <w:p w14:paraId="4233A302" w14:textId="42DF7209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електроплита;</w:t>
      </w:r>
    </w:p>
    <w:p w14:paraId="5201570C" w14:textId="09A831D3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обладнання в шкільній їдальні;</w:t>
      </w:r>
    </w:p>
    <w:p w14:paraId="1875409A" w14:textId="6133A865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обладнання в кабінетах хімії, фізики, інформатики;</w:t>
      </w:r>
    </w:p>
    <w:p w14:paraId="653C143B" w14:textId="6D2FEEB1" w:rsidR="00B10F68" w:rsidRPr="00900E50" w:rsidRDefault="00B10F68" w:rsidP="00900E5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lastRenderedPageBreak/>
        <w:t>верстати та обладнання кабінету трудового навчання.</w:t>
      </w:r>
    </w:p>
    <w:p w14:paraId="18235363" w14:textId="47EB4FC0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5.2. Електробезпека - це система організаційних і технічних заходів і засобів, які забезпечують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захист людей від шкідливого і небезпечного впливу електричного струму, електричної дуги,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електромагнітного поля і статичної електричної електрики.</w:t>
      </w:r>
    </w:p>
    <w:p w14:paraId="1E42AE0C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5.2. Електротравма – це травма, викликана впливом електричного струму або електричної дуги.</w:t>
      </w:r>
    </w:p>
    <w:p w14:paraId="7F1BB4DC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5.4. Особливості електротравматизму:</w:t>
      </w:r>
    </w:p>
    <w:p w14:paraId="56EBEF64" w14:textId="0DD424D4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організм людини не наділений властивістю, за допомогою якої можна було б визначити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наявність електроструму;</w:t>
      </w:r>
    </w:p>
    <w:p w14:paraId="59F85680" w14:textId="75DE192D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електротравма може виникнути без безпосереднього контакту зі струмо-провідниками,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частинами устаткування (ураження через електричну дугу, крокову напругу, тощо);</w:t>
      </w:r>
    </w:p>
    <w:p w14:paraId="7DED9CDD" w14:textId="733373D2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електричний струм, проходячи через тіло людини, діє не тільки в місцях контактів і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на шляху</w:t>
      </w:r>
      <w:proofErr w:type="gramEnd"/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проходження через організм, а й на центральну нервову систему, що спричиняє ураження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внутрішніх органів (порушення нормальної діяльності серця, зупинку дихання тощо)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3578FD" w14:textId="08B82D59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0E50">
        <w:rPr>
          <w:rFonts w:ascii="Times New Roman" w:hAnsi="Times New Roman" w:cs="Times New Roman"/>
          <w:sz w:val="28"/>
          <w:szCs w:val="28"/>
          <w:lang w:val="uk-UA"/>
        </w:rPr>
        <w:t>дія електричного струму на організм людини супроводжується зовнішнім ураженням тканин та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  <w:lang w:val="uk-UA"/>
        </w:rPr>
        <w:t>органів у вигляді механічних ушкоджень електричних знаків, електро-металізації шкіри, опіків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F4B7286" w14:textId="6BD7FAC4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електричний струм, проходячи через організм людини, спричиняє термічну, електролітичну та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біологічну дії;</w:t>
      </w:r>
    </w:p>
    <w:p w14:paraId="635A920D" w14:textId="29B16D25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термічна дія струму виявляється в опіках окремих ділянок тіла, в нагріванні до високої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температури кровоносних судин, нервів, серця, мозку, що стає причиною серйозних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функціональних розладів;</w:t>
      </w:r>
    </w:p>
    <w:p w14:paraId="743D4F9B" w14:textId="632BD76E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електротермічна дія струму виявляється в розкладанні органічної рідини крові, що призводить до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значних порушень її фізико-хімічного складу;</w:t>
      </w:r>
    </w:p>
    <w:p w14:paraId="4D61CEAF" w14:textId="5CED63D8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біологічна дія струму виявляється у подразненні і збудженні живої тканини організму, що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супроводжується мимовільним скороченням м'язів;</w:t>
      </w:r>
    </w:p>
    <w:p w14:paraId="6CF8E513" w14:textId="159A0FFB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тривалість проходження струму через організм впливає на кінцевий результат ураження: чим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довше проходження струму, тим більша можливість тяжкого і смертельного наслідку;</w:t>
      </w:r>
    </w:p>
    <w:p w14:paraId="23790529" w14:textId="07F67CD1" w:rsidR="00B10F68" w:rsidRPr="00900E50" w:rsidRDefault="00B10F68" w:rsidP="00900E5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правильне користування електроенергією виключає випадки ураження 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00E50">
        <w:rPr>
          <w:rFonts w:ascii="Times New Roman" w:hAnsi="Times New Roman" w:cs="Times New Roman"/>
          <w:sz w:val="28"/>
          <w:szCs w:val="28"/>
        </w:rPr>
        <w:t>лектричним струмом.</w:t>
      </w:r>
    </w:p>
    <w:p w14:paraId="6FEB3596" w14:textId="5BF9DA54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5.5. Основні вимоги, яких потрібно дотримуватись при користуванні електроенергією: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захист від коротких замикань (автомати, пробкові запобіжники) у 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00E50">
        <w:rPr>
          <w:rFonts w:ascii="Times New Roman" w:hAnsi="Times New Roman" w:cs="Times New Roman"/>
          <w:sz w:val="28"/>
          <w:szCs w:val="28"/>
        </w:rPr>
        <w:t>лектропроводці повинен бути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завжди справним. Заміна заводських 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00E50">
        <w:rPr>
          <w:rFonts w:ascii="Times New Roman" w:hAnsi="Times New Roman" w:cs="Times New Roman"/>
          <w:sz w:val="28"/>
          <w:szCs w:val="28"/>
        </w:rPr>
        <w:t>апобіжників, навіть тимчасово, усілякими металевими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провідниками ("жучками") може стати причиною нещасного випадку чи пожежі.</w:t>
      </w:r>
    </w:p>
    <w:p w14:paraId="419FCA7C" w14:textId="1C316F2D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5.6. Основною умовою безпечного застосування електроенергії у приміщеннях є справний стан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ізоляції електропроводів, електроприладів і апаратів, електричних щитків, вимикачів,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штепсельних розеток, лампових патронів і світильників, а також </w:t>
      </w:r>
      <w:r w:rsidRPr="00900E50">
        <w:rPr>
          <w:rFonts w:ascii="Times New Roman" w:hAnsi="Times New Roman" w:cs="Times New Roman"/>
          <w:sz w:val="28"/>
          <w:szCs w:val="28"/>
        </w:rPr>
        <w:lastRenderedPageBreak/>
        <w:t>електрошнурів, з допомогою яких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вмикають в електромережу 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00E50">
        <w:rPr>
          <w:rFonts w:ascii="Times New Roman" w:hAnsi="Times New Roman" w:cs="Times New Roman"/>
          <w:sz w:val="28"/>
          <w:szCs w:val="28"/>
        </w:rPr>
        <w:t>лектроприлади, тому необхідно слідкувати за станом ізоляції,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забезпечуючи своєчасний ремонт.</w:t>
      </w:r>
    </w:p>
    <w:p w14:paraId="2A27C25A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5.7. Щоб уникнути пошкодження ізоляції, забороняється:</w:t>
      </w:r>
    </w:p>
    <w:p w14:paraId="5257BF3A" w14:textId="4B772E44" w:rsidR="00B10F68" w:rsidRPr="00900E50" w:rsidRDefault="00B10F68" w:rsidP="0090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підвішувати електропровід на цвяхах, металевих і дерев'яних предметах;</w:t>
      </w:r>
    </w:p>
    <w:p w14:paraId="0B4FE752" w14:textId="6E03E07A" w:rsidR="00B10F68" w:rsidRPr="00900E50" w:rsidRDefault="00B10F68" w:rsidP="0090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перекручувати проводи;</w:t>
      </w:r>
    </w:p>
    <w:p w14:paraId="1369E0B3" w14:textId="735A5F4F" w:rsidR="00B10F68" w:rsidRPr="00900E50" w:rsidRDefault="00B10F68" w:rsidP="0090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закладати провід і шнури за газові і водопровідні труби, за батареї опалення;</w:t>
      </w:r>
    </w:p>
    <w:p w14:paraId="5FDDF76F" w14:textId="4CC63376" w:rsidR="00B10F68" w:rsidRPr="00900E50" w:rsidRDefault="00B10F68" w:rsidP="00900E50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витягати за шнур вилку з розетки.</w:t>
      </w:r>
    </w:p>
    <w:p w14:paraId="034951F3" w14:textId="42B7386C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5.8. У приміщеннях, де електропроводка зроблена закритим способом під штукатуркою, забивання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у довільні місця стіни цвяхів (костилів) для 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00E50">
        <w:rPr>
          <w:rFonts w:ascii="Times New Roman" w:hAnsi="Times New Roman" w:cs="Times New Roman"/>
          <w:sz w:val="28"/>
          <w:szCs w:val="28"/>
        </w:rPr>
        <w:t>ідвішування штор, картин та інших предметів, а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також пробивання отворів і борінок може призвести до пошкодження схованої електропроводки і</w:t>
      </w:r>
    </w:p>
    <w:p w14:paraId="6A062749" w14:textId="34B44A1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ураження електричним струмом. Тому всі подібні роботи треба виконувати, попередньо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переконавшись у відсутності в даному місці електропроводки.</w:t>
      </w:r>
    </w:p>
    <w:p w14:paraId="5C2E2B5B" w14:textId="7C0F036E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5.9. Освітлювальну арматуру і електролампи небезпечно чистити від забруднення і пилюки при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ввімкненому вимикачі, тобто під напругою, мокрими чи вологими ганчірками. Чистку треба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виконувати при вимкненому вимикачі сухою ганчіркою, стоячи на підставці, яка не проводить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електроструму.</w:t>
      </w:r>
    </w:p>
    <w:p w14:paraId="2016C8C1" w14:textId="0CE69112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5.10. Пошкоджені вимикачі, лампові патрони, штепсельні розетки, 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900E50">
        <w:rPr>
          <w:rFonts w:ascii="Times New Roman" w:hAnsi="Times New Roman" w:cs="Times New Roman"/>
          <w:sz w:val="28"/>
          <w:szCs w:val="28"/>
        </w:rPr>
        <w:t>лектроприлади і апарати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заборонено замінювати під напругою. Для цього прилад, апарат слід вимкнути з електромережі, а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при ремонті електропроводки - викрутити запобіжник (чи вимкнути автомат). Цю роботу повинна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виконувати особа, яка обізнана з правилами ремонту.</w:t>
      </w:r>
    </w:p>
    <w:p w14:paraId="4DC93FB0" w14:textId="5CDF8BCC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5.11. При користуванні переносними приладами, електроінструментами небезпечно одночасно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торкатись батареї опалення, водопровідних труб та інших заземлених металевих конструкцій,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тому що при пошкодженні ізоляції електричного приладу через тіло людини, яка доторкнулась до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названих металевих конструкцій, пройде небезпечний для організму струм.</w:t>
      </w:r>
    </w:p>
    <w:p w14:paraId="3C9D217F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5.12. Небезпека ураження електричним струмом може виникнути також у таких випадках:</w:t>
      </w:r>
    </w:p>
    <w:p w14:paraId="6A3C1F3B" w14:textId="78E89BDB" w:rsidR="00B10F68" w:rsidRPr="00900E50" w:rsidRDefault="00B10F68" w:rsidP="00900E5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при користуванні електроприладами із пошкодженою ізоляцією, електроплитками із відкритою</w:t>
      </w:r>
      <w:r w:rsidR="00EB2B2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спіраллю;</w:t>
      </w:r>
    </w:p>
    <w:p w14:paraId="435E3457" w14:textId="3015B947" w:rsidR="00B10F68" w:rsidRPr="00900E50" w:rsidRDefault="00B10F68" w:rsidP="00900E5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саморобними електропечами, електроводонагрівачами, при заповненні водою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електронагрівальних приладів (чайників, каструль, самоварів, тощо), вже ввімкнених в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електромережу;</w:t>
      </w:r>
    </w:p>
    <w:p w14:paraId="0A1080E4" w14:textId="40ADBBA1" w:rsidR="00B10F68" w:rsidRPr="00900E50" w:rsidRDefault="00B10F68" w:rsidP="00900E5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при порушенні порядку ввімкнення приладу у електромережу необхідно електрошнур спочатку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підключити до приладу, а потім до мережі, а не навпаки;</w:t>
      </w:r>
    </w:p>
    <w:p w14:paraId="362D52D7" w14:textId="03D91BAD" w:rsidR="00B10F68" w:rsidRPr="00900E50" w:rsidRDefault="00B10F68" w:rsidP="00900E5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при застосуванні оголених кінців проводу замість штепсельних вилок.</w:t>
      </w:r>
    </w:p>
    <w:p w14:paraId="406B141A" w14:textId="19F48B2A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5.13. Діти, не усвідомлюючи небезпеки, доторкаються до електроприладів, ввімкнених у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 xml:space="preserve">електромережу, і часто отримують опіки й більш серйозні травми. </w:t>
      </w:r>
      <w:r w:rsidRPr="00900E50">
        <w:rPr>
          <w:rFonts w:ascii="Times New Roman" w:hAnsi="Times New Roman" w:cs="Times New Roman"/>
          <w:sz w:val="28"/>
          <w:szCs w:val="28"/>
        </w:rPr>
        <w:lastRenderedPageBreak/>
        <w:t>Необхідно виключити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можливість доступу дітей до електроприладів і відкритих розеток.</w:t>
      </w:r>
    </w:p>
    <w:p w14:paraId="1464A293" w14:textId="48CE205E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5.14. Особливо обережним треба бути при користуванні електроенергією у вологих приміщеннях,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у приміщеннях із земляною, цегляною і бетонною підлогою (підвали, ванна кімната, вбиральня та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ін.), які є добрим провідником струму, бо за таких умов небезпека ураження електричним струмом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збільшується. Тому в санвузлах та інших подібних приміщеннях не дозволяється встановлювати</w:t>
      </w:r>
    </w:p>
    <w:p w14:paraId="01F764F5" w14:textId="5B696B3B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вимикачі і штепсельні розетки, користуватись ввімкненими в електромережу різними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електронагрівальними приладами (плитками, камінами, рефлекторами), пральними машинами і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переносними світильниками, а також використовувати стаціонарні світильники без запобіжної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арматури.</w:t>
      </w:r>
    </w:p>
    <w:p w14:paraId="4A19CEEB" w14:textId="77777777" w:rsidR="009602C2" w:rsidRDefault="009602C2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8BA96" w14:textId="423A1A90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0E50">
        <w:rPr>
          <w:rFonts w:ascii="Times New Roman" w:hAnsi="Times New Roman" w:cs="Times New Roman"/>
          <w:b/>
          <w:bCs/>
          <w:sz w:val="28"/>
          <w:szCs w:val="28"/>
        </w:rPr>
        <w:t>6. Основи гігієни праці та вимоги санітарії</w:t>
      </w:r>
    </w:p>
    <w:p w14:paraId="1D4ACD16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6.1. Працівник зобов’язаний:</w:t>
      </w:r>
    </w:p>
    <w:p w14:paraId="59AA7F20" w14:textId="1D4CADB4" w:rsidR="00B10F68" w:rsidRPr="00900E50" w:rsidRDefault="00B10F68" w:rsidP="00900E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дотримуватися правил особистої гігієни;</w:t>
      </w:r>
    </w:p>
    <w:p w14:paraId="19D81A13" w14:textId="5607C412" w:rsidR="00B10F68" w:rsidRPr="00900E50" w:rsidRDefault="00B10F68" w:rsidP="00900E50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тримати </w:t>
      </w:r>
      <w:proofErr w:type="gramStart"/>
      <w:r w:rsidRPr="00900E50">
        <w:rPr>
          <w:rFonts w:ascii="Times New Roman" w:hAnsi="Times New Roman" w:cs="Times New Roman"/>
          <w:sz w:val="28"/>
          <w:szCs w:val="28"/>
        </w:rPr>
        <w:t>у порядку</w:t>
      </w:r>
      <w:proofErr w:type="gramEnd"/>
      <w:r w:rsidRPr="00900E50">
        <w:rPr>
          <w:rFonts w:ascii="Times New Roman" w:hAnsi="Times New Roman" w:cs="Times New Roman"/>
          <w:sz w:val="28"/>
          <w:szCs w:val="28"/>
        </w:rPr>
        <w:t xml:space="preserve"> й чистоті своє робоче місце, не порушувати санітарні правила у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приміщеннях освітнього закладу.</w:t>
      </w:r>
    </w:p>
    <w:p w14:paraId="126D0B45" w14:textId="3AA1BCCF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6.2. Адміністрація освітнього закладу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контролює виконанням законодавства про</w:t>
      </w:r>
    </w:p>
    <w:p w14:paraId="4642DE72" w14:textId="337CAEDB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організацію безпечних умов праці, належних виробничих і санітарно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-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побутових умов,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забезпечення окремих працівників спецодягом, спецвзуттям та іншими засобами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індивідуального та колективного захисту.</w:t>
      </w:r>
    </w:p>
    <w:p w14:paraId="2E0A0082" w14:textId="3E45BEEE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0E50">
        <w:rPr>
          <w:rFonts w:ascii="Times New Roman" w:hAnsi="Times New Roman" w:cs="Times New Roman"/>
          <w:sz w:val="28"/>
          <w:szCs w:val="28"/>
        </w:rPr>
        <w:t>. Під час занять, після другого та четвертого уроку проводиться вологе прибирання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приміщень; навчальні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приміщення на перервах провітрюються.</w:t>
      </w:r>
    </w:p>
    <w:p w14:paraId="470D43F7" w14:textId="537AFC1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6.5. Санітарія – це система організаційних і технічних заходів, спрямованих на усунення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потенційно небезпечних факторів і запобігання захворювань та отруєнь.</w:t>
      </w:r>
    </w:p>
    <w:p w14:paraId="62F52D99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6.6. До організаційних заходів санітарії належать:</w:t>
      </w:r>
    </w:p>
    <w:p w14:paraId="72E342BC" w14:textId="3AE8D98A" w:rsidR="00B10F68" w:rsidRPr="00900E50" w:rsidRDefault="00B10F68" w:rsidP="00900E5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дотримання вимог охорони праці жінок та осіб віком до 18 років;</w:t>
      </w:r>
    </w:p>
    <w:p w14:paraId="138425AE" w14:textId="7DBFAD2A" w:rsidR="00B10F68" w:rsidRPr="00900E50" w:rsidRDefault="00B10F68" w:rsidP="00900E5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проведення попередніх та періодичних медичних оглядів;</w:t>
      </w:r>
    </w:p>
    <w:p w14:paraId="4FA62F98" w14:textId="1E2763E0" w:rsidR="00B10F68" w:rsidRPr="00900E50" w:rsidRDefault="00B10F68" w:rsidP="00900E5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забезпечення працюючих у шкідливих умовах лікувально-профілактичним</w:t>
      </w:r>
    </w:p>
    <w:p w14:paraId="357CBA94" w14:textId="77777777" w:rsidR="00B10F68" w:rsidRPr="00900E50" w:rsidRDefault="00B10F68" w:rsidP="00900E50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обслуговуванням.</w:t>
      </w:r>
    </w:p>
    <w:p w14:paraId="0D0E89E0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6.7. Технічні засоби, які використовуються для виконання санітарних вимог передбачають:</w:t>
      </w:r>
    </w:p>
    <w:p w14:paraId="01CBFC25" w14:textId="5433F200" w:rsidR="00B10F68" w:rsidRPr="00900E50" w:rsidRDefault="00B10F68" w:rsidP="00900E5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систематичне підтримання чистоти у приміщеннях і на робочих місцях;</w:t>
      </w:r>
    </w:p>
    <w:p w14:paraId="299E890D" w14:textId="7D8B970E" w:rsidR="00B10F68" w:rsidRPr="00900E50" w:rsidRDefault="00B10F68" w:rsidP="00900E5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розробку та конструювання обладнання, що виключає виділення пилу, газів та пари,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шкідливих речовин у приміщеннях;</w:t>
      </w:r>
    </w:p>
    <w:p w14:paraId="0E973779" w14:textId="0C0744FD" w:rsidR="00B10F68" w:rsidRPr="00900E50" w:rsidRDefault="00B10F68" w:rsidP="00900E5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влаштування систем вентиляції та кондиціювання робочого місця із шкідливими умовами</w:t>
      </w:r>
      <w:r w:rsidR="00C51584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праці;</w:t>
      </w:r>
    </w:p>
    <w:p w14:paraId="5A37E317" w14:textId="13460076" w:rsidR="00B10F68" w:rsidRPr="00900E50" w:rsidRDefault="00B10F68" w:rsidP="00900E50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 xml:space="preserve">забезпечення захисту працюючих від шуму, вібрації, різних видів </w:t>
      </w:r>
      <w:r w:rsidR="00F2736A" w:rsidRPr="00900E5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900E50">
        <w:rPr>
          <w:rFonts w:ascii="Times New Roman" w:hAnsi="Times New Roman" w:cs="Times New Roman"/>
          <w:sz w:val="28"/>
          <w:szCs w:val="28"/>
        </w:rPr>
        <w:t>ипромінювання.</w:t>
      </w:r>
    </w:p>
    <w:p w14:paraId="68D20841" w14:textId="36967FDC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00E50">
        <w:rPr>
          <w:rFonts w:ascii="Times New Roman" w:hAnsi="Times New Roman" w:cs="Times New Roman"/>
          <w:sz w:val="28"/>
          <w:szCs w:val="28"/>
        </w:rPr>
        <w:lastRenderedPageBreak/>
        <w:t xml:space="preserve">6.8. Граничні норми підіймання та переміщення вантажів вручну для жінок </w:t>
      </w:r>
      <w:bookmarkEnd w:id="0"/>
      <w:r w:rsidRPr="00900E50">
        <w:rPr>
          <w:rFonts w:ascii="Times New Roman" w:hAnsi="Times New Roman" w:cs="Times New Roman"/>
          <w:sz w:val="28"/>
          <w:szCs w:val="28"/>
        </w:rPr>
        <w:t>становлять 10 кг,</w:t>
      </w:r>
      <w:r w:rsidR="00F2736A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для підлітків віком 16-17 років встановлені такі граничні норми переміщення та підіймання</w:t>
      </w:r>
      <w:r w:rsidR="00F2736A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важких речей: для юнаків - 12,6 кг; для дівчат - 6,3 кг.</w:t>
      </w:r>
    </w:p>
    <w:p w14:paraId="497A798C" w14:textId="5AADA6B5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6.9. Забороняється використання побутових приміщень не за призначенням. Усі побутові</w:t>
      </w:r>
      <w:r w:rsidR="00F2736A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приміщення повинні мати на видному місці укомплектовані аптечки. Дезінфекцію побутових</w:t>
      </w:r>
      <w:r w:rsidR="00F2736A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приміщень необхідно здійснювати не рідше одного разу на місяць.</w:t>
      </w:r>
    </w:p>
    <w:p w14:paraId="7A95B95C" w14:textId="77777777" w:rsidR="00B10F6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6.10. Працівник має право:</w:t>
      </w:r>
    </w:p>
    <w:p w14:paraId="5CF505E4" w14:textId="28F17378" w:rsidR="00B10F68" w:rsidRPr="00900E50" w:rsidRDefault="00B10F68" w:rsidP="00900E5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одержувати інформацію про стан свого здоров'я на основі висновків медичної комісії;</w:t>
      </w:r>
    </w:p>
    <w:p w14:paraId="3EEFE541" w14:textId="39A62B52" w:rsidR="00B10F68" w:rsidRPr="00900E50" w:rsidRDefault="00B10F68" w:rsidP="00900E50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відмовитись від роботи, яка протипоказана йому згідно з медичними висновками.</w:t>
      </w:r>
    </w:p>
    <w:p w14:paraId="3AFC6619" w14:textId="2C6E5B99" w:rsidR="00EC4C38" w:rsidRPr="00900E50" w:rsidRDefault="00B10F68" w:rsidP="00900E5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0E50">
        <w:rPr>
          <w:rFonts w:ascii="Times New Roman" w:hAnsi="Times New Roman" w:cs="Times New Roman"/>
          <w:sz w:val="28"/>
          <w:szCs w:val="28"/>
        </w:rPr>
        <w:t>6.11. Працівник зобов'язаний проходити в установленому порядку і термінах медичні огляди</w:t>
      </w:r>
      <w:r w:rsidR="00F2736A" w:rsidRPr="00900E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0E50">
        <w:rPr>
          <w:rFonts w:ascii="Times New Roman" w:hAnsi="Times New Roman" w:cs="Times New Roman"/>
          <w:sz w:val="28"/>
          <w:szCs w:val="28"/>
        </w:rPr>
        <w:t>та виконувати медичні рекомендації.</w:t>
      </w:r>
    </w:p>
    <w:sectPr w:rsidR="00EC4C38" w:rsidRPr="00900E50" w:rsidSect="00F94A07">
      <w:pgSz w:w="11906" w:h="16838" w:code="9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27E2"/>
    <w:multiLevelType w:val="hybridMultilevel"/>
    <w:tmpl w:val="9FA053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D4CFA"/>
    <w:multiLevelType w:val="hybridMultilevel"/>
    <w:tmpl w:val="BD9821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32B65"/>
    <w:multiLevelType w:val="hybridMultilevel"/>
    <w:tmpl w:val="1DF0CF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12E8"/>
    <w:multiLevelType w:val="hybridMultilevel"/>
    <w:tmpl w:val="12A8F8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A59BC"/>
    <w:multiLevelType w:val="hybridMultilevel"/>
    <w:tmpl w:val="AF861F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F68C2"/>
    <w:multiLevelType w:val="hybridMultilevel"/>
    <w:tmpl w:val="742C60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123D8"/>
    <w:multiLevelType w:val="hybridMultilevel"/>
    <w:tmpl w:val="8A161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40253"/>
    <w:multiLevelType w:val="hybridMultilevel"/>
    <w:tmpl w:val="912023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0104F6"/>
    <w:multiLevelType w:val="hybridMultilevel"/>
    <w:tmpl w:val="F82420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2423A"/>
    <w:multiLevelType w:val="hybridMultilevel"/>
    <w:tmpl w:val="E9421C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1C390B"/>
    <w:multiLevelType w:val="hybridMultilevel"/>
    <w:tmpl w:val="5498B7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2600B"/>
    <w:multiLevelType w:val="hybridMultilevel"/>
    <w:tmpl w:val="908A9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A6C9F"/>
    <w:multiLevelType w:val="hybridMultilevel"/>
    <w:tmpl w:val="C69E27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27AD"/>
    <w:multiLevelType w:val="hybridMultilevel"/>
    <w:tmpl w:val="C9CAE5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448F8"/>
    <w:multiLevelType w:val="hybridMultilevel"/>
    <w:tmpl w:val="4A448F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D471C6"/>
    <w:multiLevelType w:val="hybridMultilevel"/>
    <w:tmpl w:val="08D2BF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F483B"/>
    <w:multiLevelType w:val="hybridMultilevel"/>
    <w:tmpl w:val="61FA1E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9"/>
  </w:num>
  <w:num w:numId="9">
    <w:abstractNumId w:val="11"/>
  </w:num>
  <w:num w:numId="10">
    <w:abstractNumId w:val="16"/>
  </w:num>
  <w:num w:numId="11">
    <w:abstractNumId w:val="13"/>
  </w:num>
  <w:num w:numId="12">
    <w:abstractNumId w:val="7"/>
  </w:num>
  <w:num w:numId="13">
    <w:abstractNumId w:val="4"/>
  </w:num>
  <w:num w:numId="14">
    <w:abstractNumId w:val="14"/>
  </w:num>
  <w:num w:numId="15">
    <w:abstractNumId w:val="8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68"/>
    <w:rsid w:val="001301FE"/>
    <w:rsid w:val="002678CA"/>
    <w:rsid w:val="003517F0"/>
    <w:rsid w:val="004A0529"/>
    <w:rsid w:val="00900E50"/>
    <w:rsid w:val="009602C2"/>
    <w:rsid w:val="00B10F68"/>
    <w:rsid w:val="00C51584"/>
    <w:rsid w:val="00C957A0"/>
    <w:rsid w:val="00EB2B24"/>
    <w:rsid w:val="00EC4C38"/>
    <w:rsid w:val="00ED3A16"/>
    <w:rsid w:val="00F2736A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DAB1"/>
  <w15:chartTrackingRefBased/>
  <w15:docId w15:val="{1956A593-317B-45FA-A180-74BC0498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7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678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2950</Words>
  <Characters>16816</Characters>
  <Application>Microsoft Office Word</Application>
  <DocSecurity>0</DocSecurity>
  <Lines>140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7</cp:revision>
  <cp:lastPrinted>2026-02-24T14:17:00Z</cp:lastPrinted>
  <dcterms:created xsi:type="dcterms:W3CDTF">2021-04-28T06:59:00Z</dcterms:created>
  <dcterms:modified xsi:type="dcterms:W3CDTF">2026-02-24T14:23:00Z</dcterms:modified>
</cp:coreProperties>
</file>